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3B" w:rsidRDefault="005D513B" w:rsidP="004A493E"/>
    <w:p w:rsidR="00B21084" w:rsidRPr="004A493E" w:rsidRDefault="005D513B" w:rsidP="005D513B">
      <w:pPr>
        <w:pStyle w:val="StylArial11bTunDolejednoduchAutomatick05b"/>
        <w:numPr>
          <w:ilvl w:val="0"/>
          <w:numId w:val="0"/>
        </w:numPr>
        <w:rPr>
          <w:rFonts w:cs="Arial"/>
        </w:rPr>
      </w:pPr>
      <w:r>
        <w:t xml:space="preserve">Oddíl 1: </w:t>
      </w:r>
      <w:r w:rsidR="003B1859" w:rsidRPr="004A493E">
        <w:t xml:space="preserve">Identifikace </w:t>
      </w:r>
      <w:r w:rsidR="005D51CA" w:rsidRPr="004A493E">
        <w:t>látky</w:t>
      </w:r>
      <w:r w:rsidR="007E6EC9" w:rsidRPr="004A493E">
        <w:t xml:space="preserve"> </w:t>
      </w:r>
      <w:r w:rsidR="005D51CA" w:rsidRPr="004A493E">
        <w:t>/</w:t>
      </w:r>
      <w:r w:rsidR="00434BC7" w:rsidRPr="004A493E">
        <w:t xml:space="preserve"> </w:t>
      </w:r>
      <w:r w:rsidR="003658D5" w:rsidRPr="004A493E">
        <w:t>směsi</w:t>
      </w:r>
      <w:r w:rsidR="00DE2C96">
        <w:t xml:space="preserve"> </w:t>
      </w:r>
      <w:r w:rsidR="003B1859" w:rsidRPr="004A493E">
        <w:t>a společnosti</w:t>
      </w:r>
      <w:r w:rsidR="007E6EC9" w:rsidRPr="004A493E">
        <w:t xml:space="preserve"> </w:t>
      </w:r>
      <w:r w:rsidR="005D51CA" w:rsidRPr="004A493E">
        <w:t>/</w:t>
      </w:r>
      <w:r w:rsidR="00434BC7" w:rsidRPr="004A493E">
        <w:t xml:space="preserve"> </w:t>
      </w:r>
      <w:r w:rsidR="005D51CA" w:rsidRPr="004A493E">
        <w:t>podniku</w:t>
      </w:r>
      <w:r w:rsidR="003B1859" w:rsidRPr="004A493E">
        <w:t>:</w:t>
      </w:r>
    </w:p>
    <w:p w:rsidR="00B21084" w:rsidRPr="00C110DF" w:rsidRDefault="00B21084" w:rsidP="004A493E">
      <w:pPr>
        <w:pStyle w:val="StylArial11bTunDolejednoduchAutomatick05b"/>
        <w:numPr>
          <w:ilvl w:val="0"/>
          <w:numId w:val="0"/>
        </w:numPr>
      </w:pPr>
    </w:p>
    <w:p w:rsidR="005D513B" w:rsidRPr="005D513B" w:rsidRDefault="005D513B" w:rsidP="005D513B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D513B">
        <w:rPr>
          <w:rFonts w:ascii="Arial" w:hAnsi="Arial" w:cs="Arial"/>
          <w:b/>
          <w:bCs/>
          <w:sz w:val="22"/>
          <w:szCs w:val="22"/>
        </w:rPr>
        <w:t>Identifikátor výrobku</w:t>
      </w:r>
    </w:p>
    <w:p w:rsidR="00380753" w:rsidRPr="005D513B" w:rsidRDefault="005D513B" w:rsidP="00EE763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Obchodní název: </w:t>
      </w:r>
      <w:r w:rsidR="00380753" w:rsidRPr="005D513B">
        <w:rPr>
          <w:rFonts w:ascii="Arial" w:hAnsi="Arial" w:cs="Arial"/>
          <w:b/>
          <w:bCs/>
          <w:sz w:val="22"/>
          <w:szCs w:val="22"/>
        </w:rPr>
        <w:t xml:space="preserve"> </w:t>
      </w:r>
      <w:r w:rsidR="00B7402F" w:rsidRPr="005D513B">
        <w:rPr>
          <w:rFonts w:ascii="Arial" w:hAnsi="Arial" w:cs="Arial"/>
          <w:sz w:val="22"/>
          <w:szCs w:val="22"/>
        </w:rPr>
        <w:t>TIRET Professional</w:t>
      </w:r>
    </w:p>
    <w:p w:rsidR="00DE2C96" w:rsidRDefault="00380753" w:rsidP="00EE763A">
      <w:pPr>
        <w:jc w:val="both"/>
        <w:rPr>
          <w:rFonts w:ascii="Arial" w:hAnsi="Arial" w:cs="Arial"/>
          <w:b/>
        </w:rPr>
      </w:pPr>
      <w:r w:rsidRPr="000838AF">
        <w:rPr>
          <w:rFonts w:ascii="Arial" w:hAnsi="Arial" w:cs="Arial"/>
          <w:b/>
          <w:sz w:val="22"/>
          <w:szCs w:val="22"/>
        </w:rPr>
        <w:t>Balení:</w:t>
      </w:r>
      <w:r>
        <w:rPr>
          <w:rFonts w:ascii="Arial" w:hAnsi="Arial" w:cs="Arial"/>
          <w:sz w:val="22"/>
          <w:szCs w:val="22"/>
        </w:rPr>
        <w:t xml:space="preserve"> </w:t>
      </w:r>
      <w:r w:rsidR="00B7402F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ml plastová láhev</w:t>
      </w:r>
      <w:r w:rsidR="00B7402F">
        <w:rPr>
          <w:rFonts w:ascii="Arial" w:hAnsi="Arial" w:cs="Arial"/>
          <w:sz w:val="22"/>
          <w:szCs w:val="22"/>
        </w:rPr>
        <w:t>, s bezpečnostním uzávěrem (proti otevření dětmi)</w:t>
      </w:r>
      <w:r>
        <w:rPr>
          <w:rFonts w:ascii="Arial" w:hAnsi="Arial" w:cs="Arial"/>
          <w:sz w:val="22"/>
          <w:szCs w:val="22"/>
        </w:rPr>
        <w:t>.</w:t>
      </w:r>
      <w:r w:rsidRPr="00380753">
        <w:rPr>
          <w:rFonts w:ascii="Arial" w:hAnsi="Arial" w:cs="Arial"/>
          <w:sz w:val="22"/>
          <w:szCs w:val="22"/>
        </w:rPr>
        <w:t xml:space="preserve">          </w:t>
      </w:r>
      <w:r w:rsidRPr="00BC6BFD">
        <w:rPr>
          <w:rFonts w:ascii="Arial" w:hAnsi="Arial" w:cs="Arial"/>
          <w:b/>
          <w:sz w:val="22"/>
          <w:szCs w:val="22"/>
        </w:rPr>
        <w:t xml:space="preserve">           </w:t>
      </w:r>
    </w:p>
    <w:p w:rsidR="00380753" w:rsidRDefault="005D513B" w:rsidP="00380753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1.2</w:t>
      </w:r>
      <w:r w:rsidR="00B21084"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>Příslušná použití látky nebo směsi a nedoporučená použití</w:t>
      </w:r>
    </w:p>
    <w:p w:rsidR="003B1859" w:rsidRPr="00380753" w:rsidRDefault="002909A8" w:rsidP="00380753">
      <w:pPr>
        <w:jc w:val="both"/>
        <w:rPr>
          <w:rFonts w:ascii="Arial" w:hAnsi="Arial" w:cs="Arial"/>
          <w:bCs/>
          <w:sz w:val="22"/>
          <w:szCs w:val="22"/>
        </w:rPr>
      </w:pPr>
      <w:r w:rsidRPr="000838AF">
        <w:rPr>
          <w:rFonts w:ascii="Arial" w:hAnsi="Arial"/>
          <w:b/>
          <w:bCs/>
          <w:sz w:val="22"/>
        </w:rPr>
        <w:t>Dopo</w:t>
      </w:r>
      <w:r w:rsidR="005D51CA" w:rsidRPr="000838AF">
        <w:rPr>
          <w:rFonts w:ascii="Arial" w:hAnsi="Arial"/>
          <w:b/>
          <w:bCs/>
          <w:sz w:val="22"/>
        </w:rPr>
        <w:t>ručený účel použití:</w:t>
      </w:r>
      <w:r w:rsidR="00380753">
        <w:rPr>
          <w:rFonts w:ascii="Arial" w:hAnsi="Arial"/>
          <w:bCs/>
          <w:sz w:val="22"/>
        </w:rPr>
        <w:t xml:space="preserve"> </w:t>
      </w:r>
      <w:r w:rsidR="00B7402F" w:rsidRPr="00B7402F">
        <w:rPr>
          <w:rFonts w:ascii="Arial" w:hAnsi="Arial" w:cs="Arial"/>
          <w:sz w:val="22"/>
          <w:szCs w:val="22"/>
        </w:rPr>
        <w:t>prostředek k čištění odpadů</w:t>
      </w:r>
    </w:p>
    <w:p w:rsidR="00677910" w:rsidRDefault="004A2E90" w:rsidP="00C8480F">
      <w:pPr>
        <w:jc w:val="both"/>
        <w:rPr>
          <w:rFonts w:ascii="Arial" w:hAnsi="Arial" w:cs="Arial"/>
          <w:sz w:val="22"/>
          <w:szCs w:val="22"/>
        </w:rPr>
      </w:pPr>
      <w:r w:rsidRPr="000838AF">
        <w:rPr>
          <w:rFonts w:ascii="Arial" w:hAnsi="Arial" w:cs="Arial"/>
          <w:b/>
          <w:sz w:val="22"/>
          <w:szCs w:val="22"/>
        </w:rPr>
        <w:t>Nedoporučená použití:</w:t>
      </w:r>
      <w:r>
        <w:rPr>
          <w:rFonts w:ascii="Arial" w:hAnsi="Arial" w:cs="Arial"/>
          <w:sz w:val="22"/>
          <w:szCs w:val="22"/>
        </w:rPr>
        <w:t xml:space="preserve"> </w:t>
      </w:r>
      <w:r w:rsidR="00B7402F">
        <w:rPr>
          <w:rFonts w:ascii="Arial" w:hAnsi="Arial" w:cs="Arial"/>
          <w:sz w:val="22"/>
          <w:szCs w:val="22"/>
        </w:rPr>
        <w:t>jiná než uvádí návod k použi</w:t>
      </w:r>
      <w:r w:rsidR="00EE763A">
        <w:rPr>
          <w:rFonts w:ascii="Arial" w:hAnsi="Arial" w:cs="Arial"/>
          <w:sz w:val="22"/>
          <w:szCs w:val="22"/>
        </w:rPr>
        <w:t xml:space="preserve">tí uvedený na etiketě výrobku. </w:t>
      </w:r>
      <w:r w:rsidR="00B7402F">
        <w:rPr>
          <w:rFonts w:ascii="Arial" w:hAnsi="Arial" w:cs="Arial"/>
          <w:sz w:val="22"/>
          <w:szCs w:val="22"/>
        </w:rPr>
        <w:t>N</w:t>
      </w:r>
      <w:r w:rsidR="00677910">
        <w:rPr>
          <w:rFonts w:ascii="Arial" w:hAnsi="Arial" w:cs="Arial"/>
          <w:sz w:val="22"/>
          <w:szCs w:val="22"/>
        </w:rPr>
        <w:t>esměšo</w:t>
      </w:r>
      <w:r w:rsidR="00B7402F">
        <w:rPr>
          <w:rFonts w:ascii="Arial" w:hAnsi="Arial" w:cs="Arial"/>
          <w:sz w:val="22"/>
          <w:szCs w:val="22"/>
        </w:rPr>
        <w:t>vat s jinými chemickými látkami, zejména k</w:t>
      </w:r>
      <w:r w:rsidR="00EE763A">
        <w:rPr>
          <w:rFonts w:ascii="Arial" w:hAnsi="Arial" w:cs="Arial"/>
          <w:sz w:val="22"/>
          <w:szCs w:val="22"/>
        </w:rPr>
        <w:t xml:space="preserve">yselinami – nebezpečí uvolnění </w:t>
      </w:r>
      <w:r w:rsidR="00B7402F">
        <w:rPr>
          <w:rFonts w:ascii="Arial" w:hAnsi="Arial" w:cs="Arial"/>
          <w:sz w:val="22"/>
          <w:szCs w:val="22"/>
        </w:rPr>
        <w:t>plynného toxického chlóru.</w:t>
      </w:r>
    </w:p>
    <w:p w:rsidR="00EE763A" w:rsidRPr="00EE763A" w:rsidRDefault="005D513B" w:rsidP="00EE763A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E763A">
        <w:rPr>
          <w:rFonts w:ascii="Arial" w:hAnsi="Arial" w:cs="Arial"/>
          <w:b/>
          <w:bCs/>
          <w:sz w:val="22"/>
          <w:szCs w:val="22"/>
        </w:rPr>
        <w:t>Podrobné údaje o dodavateli bezpečnostního listu</w:t>
      </w:r>
    </w:p>
    <w:p w:rsidR="00EE763A" w:rsidRPr="00961208" w:rsidRDefault="00EE763A" w:rsidP="00EE76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Dodavatel: </w:t>
      </w:r>
      <w:r w:rsidRPr="00961208">
        <w:rPr>
          <w:rFonts w:ascii="Arial" w:hAnsi="Arial" w:cs="Arial"/>
          <w:sz w:val="22"/>
          <w:szCs w:val="22"/>
        </w:rPr>
        <w:t>LinkAmerika II, s.r.o</w:t>
      </w:r>
    </w:p>
    <w:p w:rsidR="00EE763A" w:rsidRPr="00961208" w:rsidRDefault="00EE763A" w:rsidP="00EE763A">
      <w:pPr>
        <w:rPr>
          <w:rFonts w:ascii="Arial" w:hAnsi="Arial" w:cs="Arial"/>
          <w:sz w:val="22"/>
          <w:szCs w:val="22"/>
        </w:rPr>
      </w:pPr>
      <w:r w:rsidRPr="005D513B">
        <w:rPr>
          <w:rFonts w:ascii="Arial" w:hAnsi="Arial" w:cs="Arial"/>
          <w:b/>
          <w:sz w:val="22"/>
          <w:szCs w:val="22"/>
        </w:rPr>
        <w:t>Sídlo společnosti:</w:t>
      </w:r>
      <w:r>
        <w:rPr>
          <w:rFonts w:ascii="Arial" w:hAnsi="Arial" w:cs="Arial"/>
          <w:sz w:val="22"/>
          <w:szCs w:val="22"/>
        </w:rPr>
        <w:t xml:space="preserve"> </w:t>
      </w:r>
      <w:r w:rsidRPr="00961208">
        <w:rPr>
          <w:rFonts w:ascii="Arial" w:hAnsi="Arial" w:cs="Arial"/>
          <w:sz w:val="22"/>
          <w:szCs w:val="22"/>
        </w:rPr>
        <w:t>Na Staré silnici 99</w:t>
      </w:r>
      <w:r>
        <w:rPr>
          <w:rFonts w:ascii="Arial" w:hAnsi="Arial" w:cs="Arial"/>
          <w:sz w:val="22"/>
          <w:szCs w:val="22"/>
        </w:rPr>
        <w:t xml:space="preserve">, </w:t>
      </w:r>
      <w:r w:rsidRPr="00961208">
        <w:rPr>
          <w:rFonts w:ascii="Arial" w:hAnsi="Arial" w:cs="Arial"/>
          <w:sz w:val="22"/>
          <w:szCs w:val="22"/>
        </w:rPr>
        <w:t>252 68 Kněževes u Prahy, ČR</w:t>
      </w:r>
    </w:p>
    <w:p w:rsidR="00EE763A" w:rsidRPr="00961208" w:rsidRDefault="00EE763A" w:rsidP="00EE763A">
      <w:pPr>
        <w:rPr>
          <w:rFonts w:ascii="Arial" w:hAnsi="Arial" w:cs="Arial"/>
          <w:sz w:val="22"/>
          <w:szCs w:val="22"/>
        </w:rPr>
      </w:pPr>
      <w:r w:rsidRPr="00FE6C81">
        <w:rPr>
          <w:rFonts w:ascii="Arial" w:hAnsi="Arial" w:cs="Arial"/>
          <w:b/>
          <w:sz w:val="22"/>
          <w:szCs w:val="22"/>
        </w:rPr>
        <w:t>Kontakty:</w:t>
      </w:r>
      <w:r>
        <w:rPr>
          <w:rFonts w:ascii="Arial" w:hAnsi="Arial" w:cs="Arial"/>
          <w:sz w:val="22"/>
          <w:szCs w:val="22"/>
        </w:rPr>
        <w:t xml:space="preserve"> t</w:t>
      </w:r>
      <w:r w:rsidRPr="00961208">
        <w:rPr>
          <w:rFonts w:ascii="Arial" w:hAnsi="Arial" w:cs="Arial"/>
          <w:sz w:val="22"/>
          <w:szCs w:val="22"/>
        </w:rPr>
        <w:t>el.: +420 220 514</w:t>
      </w:r>
      <w:r>
        <w:rPr>
          <w:rFonts w:ascii="Arial" w:hAnsi="Arial" w:cs="Arial"/>
          <w:sz w:val="22"/>
          <w:szCs w:val="22"/>
        </w:rPr>
        <w:t> </w:t>
      </w:r>
      <w:r w:rsidRPr="00961208">
        <w:rPr>
          <w:rFonts w:ascii="Arial" w:hAnsi="Arial" w:cs="Arial"/>
          <w:sz w:val="22"/>
          <w:szCs w:val="22"/>
        </w:rPr>
        <w:t>334</w:t>
      </w:r>
      <w:r>
        <w:rPr>
          <w:rFonts w:ascii="Arial" w:hAnsi="Arial" w:cs="Arial"/>
          <w:sz w:val="22"/>
          <w:szCs w:val="22"/>
        </w:rPr>
        <w:t>;  f</w:t>
      </w:r>
      <w:r w:rsidRPr="00961208">
        <w:rPr>
          <w:rFonts w:ascii="Arial" w:hAnsi="Arial" w:cs="Arial"/>
          <w:sz w:val="22"/>
          <w:szCs w:val="22"/>
        </w:rPr>
        <w:t>ax: +420 220 514</w:t>
      </w:r>
      <w:r>
        <w:rPr>
          <w:rFonts w:ascii="Arial" w:hAnsi="Arial" w:cs="Arial"/>
          <w:sz w:val="22"/>
          <w:szCs w:val="22"/>
        </w:rPr>
        <w:t> </w:t>
      </w:r>
      <w:r w:rsidRPr="00961208">
        <w:rPr>
          <w:rFonts w:ascii="Arial" w:hAnsi="Arial" w:cs="Arial"/>
          <w:sz w:val="22"/>
          <w:szCs w:val="22"/>
        </w:rPr>
        <w:t>335</w:t>
      </w:r>
      <w:r>
        <w:rPr>
          <w:rFonts w:ascii="Arial" w:hAnsi="Arial" w:cs="Arial"/>
          <w:sz w:val="22"/>
          <w:szCs w:val="22"/>
        </w:rPr>
        <w:t>; e</w:t>
      </w:r>
      <w:r w:rsidRPr="00961208">
        <w:rPr>
          <w:rFonts w:ascii="Arial" w:hAnsi="Arial" w:cs="Arial"/>
          <w:sz w:val="22"/>
          <w:szCs w:val="22"/>
        </w:rPr>
        <w:t>-mail: linkam@linkam.cz</w:t>
      </w:r>
    </w:p>
    <w:p w:rsidR="00517CA8" w:rsidRPr="00C110DF" w:rsidRDefault="00EE763A" w:rsidP="00C8480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763A">
        <w:rPr>
          <w:rFonts w:ascii="Arial" w:hAnsi="Arial" w:cs="Arial"/>
          <w:b/>
          <w:sz w:val="22"/>
          <w:szCs w:val="22"/>
        </w:rPr>
        <w:t xml:space="preserve">E-mail odborně způsobilé osoby odpovědné za zpracování bezpečnostního listu: </w:t>
      </w:r>
      <w:hyperlink r:id="rId7" w:history="1">
        <w:r w:rsidRPr="00EE763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jitka.krystufkova@volny.cz</w:t>
        </w:r>
      </w:hyperlink>
      <w:r w:rsidR="00517CA8" w:rsidRPr="00EE763A">
        <w:rPr>
          <w:rFonts w:ascii="Arial" w:hAnsi="Arial" w:cs="Arial"/>
          <w:b/>
          <w:bCs/>
          <w:sz w:val="22"/>
          <w:szCs w:val="22"/>
        </w:rPr>
        <w:tab/>
      </w:r>
    </w:p>
    <w:p w:rsidR="00633676" w:rsidRPr="00840D56" w:rsidRDefault="00FE6C81" w:rsidP="00840D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</w:t>
      </w:r>
      <w:r w:rsidR="00840D56" w:rsidRPr="00840D56">
        <w:rPr>
          <w:rFonts w:ascii="Arial" w:hAnsi="Arial" w:cs="Arial"/>
          <w:b/>
          <w:sz w:val="22"/>
          <w:szCs w:val="22"/>
        </w:rPr>
        <w:t xml:space="preserve"> </w:t>
      </w:r>
      <w:r w:rsidR="00840D56" w:rsidRPr="00840D56">
        <w:rPr>
          <w:rFonts w:ascii="Arial" w:hAnsi="Arial" w:cs="Arial"/>
          <w:b/>
          <w:sz w:val="22"/>
          <w:szCs w:val="22"/>
        </w:rPr>
        <w:tab/>
        <w:t>Telefonní číslo pro naléhavé situace:</w:t>
      </w:r>
    </w:p>
    <w:p w:rsidR="005D51CA" w:rsidRPr="00C110DF" w:rsidRDefault="005D51CA" w:rsidP="00C8480F">
      <w:pPr>
        <w:jc w:val="both"/>
        <w:rPr>
          <w:rFonts w:ascii="Arial" w:hAnsi="Arial" w:cs="Arial"/>
          <w:b/>
          <w:sz w:val="22"/>
          <w:szCs w:val="22"/>
        </w:rPr>
      </w:pPr>
      <w:r w:rsidRPr="00C110DF">
        <w:rPr>
          <w:rFonts w:ascii="Arial" w:hAnsi="Arial" w:cs="Arial"/>
          <w:b/>
          <w:sz w:val="22"/>
          <w:szCs w:val="22"/>
        </w:rPr>
        <w:t>Informace v případě ohrožení lidského zdraví podává v ČR:</w:t>
      </w:r>
    </w:p>
    <w:p w:rsidR="005D51CA" w:rsidRPr="00C110DF" w:rsidRDefault="005D51CA" w:rsidP="00E7414D">
      <w:pPr>
        <w:pStyle w:val="Nadpis2"/>
        <w:rPr>
          <w:rFonts w:ascii="Arial" w:hAnsi="Arial" w:cs="Arial"/>
          <w:b w:val="0"/>
          <w:sz w:val="22"/>
          <w:szCs w:val="22"/>
        </w:rPr>
      </w:pPr>
      <w:r w:rsidRPr="00C110DF">
        <w:rPr>
          <w:rFonts w:ascii="Arial" w:hAnsi="Arial" w:cs="Arial"/>
          <w:b w:val="0"/>
          <w:sz w:val="22"/>
          <w:szCs w:val="22"/>
        </w:rPr>
        <w:t xml:space="preserve">Klinika nemocí z povolání - Toxikologické informační středisko, Na Bojišti 1, 128 08 Praha 2, CZ. </w:t>
      </w:r>
      <w:r w:rsidRPr="00C110DF">
        <w:rPr>
          <w:rFonts w:ascii="Arial" w:hAnsi="Arial" w:cs="Arial"/>
          <w:sz w:val="22"/>
          <w:szCs w:val="22"/>
        </w:rPr>
        <w:t>Nouzové telefonní číslo:</w:t>
      </w:r>
      <w:r w:rsidRPr="00C110DF">
        <w:rPr>
          <w:rFonts w:ascii="Arial" w:hAnsi="Arial" w:cs="Arial"/>
          <w:b w:val="0"/>
          <w:sz w:val="22"/>
          <w:szCs w:val="22"/>
        </w:rPr>
        <w:t xml:space="preserve"> 224 919 293, 224 915 402 (nepřetržitá služba)</w:t>
      </w:r>
    </w:p>
    <w:p w:rsidR="00E7414D" w:rsidRPr="00C110DF" w:rsidRDefault="00E7414D" w:rsidP="00E7414D">
      <w:pPr>
        <w:rPr>
          <w:rFonts w:ascii="Arial" w:hAnsi="Arial" w:cs="Arial"/>
        </w:rPr>
      </w:pPr>
    </w:p>
    <w:p w:rsidR="005D51CA" w:rsidRPr="00C110DF" w:rsidRDefault="005D51CA">
      <w:pPr>
        <w:ind w:left="60"/>
        <w:jc w:val="both"/>
        <w:rPr>
          <w:rFonts w:ascii="Arial" w:hAnsi="Arial" w:cs="Arial"/>
          <w:sz w:val="22"/>
        </w:rPr>
      </w:pPr>
    </w:p>
    <w:p w:rsidR="00FE6C81" w:rsidRDefault="00FE6C81" w:rsidP="00FE6C81">
      <w:pPr>
        <w:pStyle w:val="StylArial11bTunDolejednoduchAutomatick05b"/>
        <w:numPr>
          <w:ilvl w:val="0"/>
          <w:numId w:val="0"/>
        </w:numPr>
        <w:ind w:left="360" w:hanging="360"/>
      </w:pPr>
      <w:r w:rsidRPr="00FE6C81">
        <w:t>Oddíl 2: Identifikace nebezpečnosti</w:t>
      </w:r>
    </w:p>
    <w:p w:rsidR="00EE763A" w:rsidRPr="00FE6C81" w:rsidRDefault="00EE763A" w:rsidP="00FE6C81">
      <w:pPr>
        <w:pStyle w:val="StylArial11bTunDolejednoduchAutomatick05b"/>
        <w:numPr>
          <w:ilvl w:val="0"/>
          <w:numId w:val="0"/>
        </w:numPr>
        <w:ind w:left="360" w:hanging="360"/>
      </w:pPr>
    </w:p>
    <w:p w:rsidR="00FE6C81" w:rsidRPr="00FE6C81" w:rsidRDefault="00F72071" w:rsidP="00F72071">
      <w:pPr>
        <w:pStyle w:val="StylArial11bTunDolejednoduchAutomatick05b"/>
        <w:numPr>
          <w:ilvl w:val="1"/>
          <w:numId w:val="24"/>
        </w:numPr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FE6C81" w:rsidRPr="00FE6C81">
        <w:rPr>
          <w:u w:val="none"/>
        </w:rPr>
        <w:t>Klasifikace látky nebo směsi</w:t>
      </w:r>
    </w:p>
    <w:p w:rsidR="00FE6C81" w:rsidRPr="00FE6C81" w:rsidRDefault="00FE6C81" w:rsidP="00FE6C81">
      <w:pPr>
        <w:pStyle w:val="StylArial11bTunDolejednoduchAutomatick05b"/>
        <w:numPr>
          <w:ilvl w:val="0"/>
          <w:numId w:val="0"/>
        </w:numPr>
        <w:tabs>
          <w:tab w:val="clear" w:pos="540"/>
        </w:tabs>
        <w:rPr>
          <w:u w:val="none"/>
        </w:rPr>
      </w:pPr>
      <w:r w:rsidRPr="00FE6C81">
        <w:rPr>
          <w:u w:val="none"/>
        </w:rPr>
        <w:t xml:space="preserve">Klasifikace </w:t>
      </w:r>
      <w:r w:rsidR="005F325F">
        <w:rPr>
          <w:u w:val="none"/>
        </w:rPr>
        <w:t xml:space="preserve">směsi </w:t>
      </w:r>
      <w:r w:rsidRPr="00FE6C81">
        <w:rPr>
          <w:u w:val="none"/>
        </w:rPr>
        <w:t xml:space="preserve">podle směrnice 1999/45/ES </w:t>
      </w:r>
      <w:r w:rsidR="00F72071">
        <w:rPr>
          <w:u w:val="none"/>
        </w:rPr>
        <w:t>(</w:t>
      </w:r>
      <w:r w:rsidRPr="00FE6C81">
        <w:rPr>
          <w:u w:val="none"/>
        </w:rPr>
        <w:t>zákona 356/2003 Sb.</w:t>
      </w:r>
      <w:r w:rsidR="00F72071">
        <w:rPr>
          <w:u w:val="none"/>
        </w:rPr>
        <w:t>)</w:t>
      </w:r>
      <w:r w:rsidRPr="00FE6C81">
        <w:rPr>
          <w:u w:val="none"/>
        </w:rPr>
        <w:t>:</w:t>
      </w:r>
    </w:p>
    <w:p w:rsidR="00FE6C81" w:rsidRPr="00FE6C81" w:rsidRDefault="00F72071" w:rsidP="00FE6C81">
      <w:pPr>
        <w:pStyle w:val="StylArial11bTunDolejednoduchAutomatick05b"/>
        <w:numPr>
          <w:ilvl w:val="0"/>
          <w:numId w:val="0"/>
        </w:numPr>
        <w:ind w:left="567" w:hanging="567"/>
        <w:rPr>
          <w:b w:val="0"/>
          <w:u w:val="none"/>
        </w:rPr>
      </w:pPr>
      <w:r>
        <w:rPr>
          <w:b w:val="0"/>
          <w:u w:val="none"/>
        </w:rPr>
        <w:t>C</w:t>
      </w:r>
      <w:r w:rsidR="004648CF">
        <w:rPr>
          <w:b w:val="0"/>
          <w:u w:val="none"/>
        </w:rPr>
        <w:t xml:space="preserve"> (žíravý), R34 Způsobuje poleptání.</w:t>
      </w:r>
    </w:p>
    <w:p w:rsidR="00FE6C81" w:rsidRPr="00FE6C81" w:rsidRDefault="005F325F" w:rsidP="00FE6C81">
      <w:pPr>
        <w:pStyle w:val="StylArial11bTunDolejednoduchAutomatick05b"/>
        <w:numPr>
          <w:ilvl w:val="0"/>
          <w:numId w:val="0"/>
        </w:numPr>
        <w:ind w:left="567" w:hanging="567"/>
        <w:rPr>
          <w:b w:val="0"/>
          <w:u w:val="none"/>
        </w:rPr>
      </w:pPr>
      <w:r>
        <w:rPr>
          <w:b w:val="0"/>
          <w:u w:val="none"/>
        </w:rPr>
        <w:t>R31 Uvolňuje toxický plyn při styku s kyselinami</w:t>
      </w:r>
    </w:p>
    <w:p w:rsidR="00FE6C81" w:rsidRPr="00FE6C81" w:rsidRDefault="005F325F" w:rsidP="00FE6C81">
      <w:pPr>
        <w:pStyle w:val="StylArial11bTunDolejednoduchAutomatick05b"/>
        <w:numPr>
          <w:ilvl w:val="1"/>
          <w:numId w:val="24"/>
        </w:numPr>
        <w:ind w:left="567" w:hanging="567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FE6C81" w:rsidRPr="00FE6C81">
        <w:rPr>
          <w:u w:val="none"/>
        </w:rPr>
        <w:t>Prvky označení</w:t>
      </w:r>
    </w:p>
    <w:p w:rsidR="00FE6C81" w:rsidRDefault="00FE6C81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u w:val="none"/>
        </w:rPr>
      </w:pPr>
      <w:r w:rsidRPr="00FE6C81">
        <w:rPr>
          <w:u w:val="none"/>
        </w:rPr>
        <w:t xml:space="preserve">Označení </w:t>
      </w:r>
      <w:r w:rsidR="005F325F">
        <w:rPr>
          <w:u w:val="none"/>
        </w:rPr>
        <w:t xml:space="preserve">směsi </w:t>
      </w:r>
      <w:r w:rsidRPr="00FE6C81">
        <w:rPr>
          <w:u w:val="none"/>
        </w:rPr>
        <w:t xml:space="preserve">podle </w:t>
      </w:r>
      <w:r w:rsidR="005F325F">
        <w:rPr>
          <w:u w:val="none"/>
        </w:rPr>
        <w:t>směrnice 1999/45/ES (</w:t>
      </w:r>
      <w:r w:rsidRPr="00FE6C81">
        <w:rPr>
          <w:u w:val="none"/>
        </w:rPr>
        <w:t>zákona 356/2003 Sb.</w:t>
      </w:r>
      <w:r w:rsidR="005F325F">
        <w:rPr>
          <w:u w:val="none"/>
        </w:rPr>
        <w:t>)</w:t>
      </w:r>
      <w:r w:rsidRPr="00FE6C81">
        <w:rPr>
          <w:u w:val="none"/>
        </w:rPr>
        <w:t>:</w:t>
      </w:r>
    </w:p>
    <w:p w:rsidR="005F325F" w:rsidRDefault="005F325F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u w:val="none"/>
        </w:rPr>
      </w:pPr>
      <w:r w:rsidRPr="00EE763A">
        <w:rPr>
          <w:u w:val="none"/>
        </w:rPr>
        <w:t>Symbol:</w:t>
      </w:r>
      <w:r w:rsidRPr="00EE763A">
        <w:rPr>
          <w:b w:val="0"/>
          <w:u w:val="none"/>
        </w:rPr>
        <w:t xml:space="preserve">  </w:t>
      </w:r>
      <w:r>
        <w:rPr>
          <w:b w:val="0"/>
          <w:u w:val="none"/>
        </w:rPr>
        <w:t xml:space="preserve">    </w:t>
      </w:r>
      <w:r w:rsidRPr="005F325F">
        <w:rPr>
          <w:rFonts w:cs="Arial"/>
          <w:u w:val="none"/>
        </w:rPr>
        <w:object w:dxaOrig="2235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9.25pt" o:ole="">
            <v:imagedata r:id="rId8" o:title=""/>
          </v:shape>
          <o:OLEObject Type="Embed" ProgID="MSPhotoEd.3" ShapeID="_x0000_i1025" DrawAspect="Content" ObjectID="_1364359811" r:id="rId9"/>
        </w:object>
      </w:r>
    </w:p>
    <w:p w:rsidR="005F325F" w:rsidRDefault="005F325F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 w:rsidRPr="005F325F">
        <w:rPr>
          <w:rFonts w:cs="Arial"/>
          <w:b w:val="0"/>
          <w:u w:val="none"/>
        </w:rPr>
        <w:t>žíravý</w:t>
      </w:r>
    </w:p>
    <w:p w:rsidR="00830464" w:rsidRPr="00EE763A" w:rsidRDefault="00830464" w:rsidP="00830464">
      <w:pPr>
        <w:pStyle w:val="StylArial11bTunDolejednoduchAutomatick05b"/>
        <w:numPr>
          <w:ilvl w:val="0"/>
          <w:numId w:val="0"/>
        </w:numPr>
        <w:ind w:left="567" w:hanging="567"/>
        <w:rPr>
          <w:rFonts w:cs="Arial"/>
          <w:u w:val="none"/>
        </w:rPr>
      </w:pPr>
      <w:r w:rsidRPr="00EE763A">
        <w:rPr>
          <w:rFonts w:cs="Arial"/>
          <w:u w:val="none"/>
        </w:rPr>
        <w:t xml:space="preserve">R věty: </w:t>
      </w:r>
    </w:p>
    <w:p w:rsidR="00830464" w:rsidRDefault="00830464" w:rsidP="00830464">
      <w:pPr>
        <w:pStyle w:val="StylArial11bTunDolejednoduchAutomatick05b"/>
        <w:numPr>
          <w:ilvl w:val="0"/>
          <w:numId w:val="0"/>
        </w:numPr>
        <w:ind w:left="567" w:hanging="567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R34 Způsobuje poleptání. </w:t>
      </w:r>
    </w:p>
    <w:p w:rsidR="00830464" w:rsidRPr="00FE6C81" w:rsidRDefault="00830464" w:rsidP="00830464">
      <w:pPr>
        <w:pStyle w:val="StylArial11bTunDolejednoduchAutomatick05b"/>
        <w:numPr>
          <w:ilvl w:val="0"/>
          <w:numId w:val="0"/>
        </w:numPr>
        <w:ind w:left="567" w:hanging="567"/>
        <w:rPr>
          <w:b w:val="0"/>
          <w:u w:val="none"/>
        </w:rPr>
      </w:pPr>
      <w:r>
        <w:rPr>
          <w:rFonts w:cs="Arial"/>
          <w:b w:val="0"/>
          <w:u w:val="none"/>
        </w:rPr>
        <w:t xml:space="preserve">R31 </w:t>
      </w:r>
      <w:r>
        <w:rPr>
          <w:b w:val="0"/>
          <w:u w:val="none"/>
        </w:rPr>
        <w:t>Uvolňuje toxický plyn při styku s kyselinami</w:t>
      </w:r>
    </w:p>
    <w:p w:rsidR="00830464" w:rsidRPr="00EE763A" w:rsidRDefault="00830464" w:rsidP="00830464">
      <w:pPr>
        <w:pStyle w:val="Default"/>
        <w:rPr>
          <w:b/>
          <w:sz w:val="22"/>
          <w:szCs w:val="22"/>
        </w:rPr>
      </w:pPr>
      <w:r w:rsidRPr="00EE763A">
        <w:rPr>
          <w:b/>
          <w:sz w:val="22"/>
          <w:szCs w:val="22"/>
        </w:rPr>
        <w:t xml:space="preserve">S věty: </w:t>
      </w:r>
    </w:p>
    <w:p w:rsidR="00830464" w:rsidRPr="00830464" w:rsidRDefault="00830464" w:rsidP="00830464">
      <w:pPr>
        <w:pStyle w:val="Default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 w:eastAsia="cs-CZ"/>
        </w:rPr>
        <w:t>S</w:t>
      </w:r>
      <w:r w:rsidRPr="00830464">
        <w:rPr>
          <w:sz w:val="22"/>
          <w:szCs w:val="22"/>
          <w:lang w:val="cs-CZ" w:eastAsia="cs-CZ"/>
        </w:rPr>
        <w:t xml:space="preserve">1/2 Uchovávejte uzamčené a mimo dosah dětí </w:t>
      </w:r>
    </w:p>
    <w:p w:rsidR="00830464" w:rsidRDefault="00830464" w:rsidP="008304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830464">
        <w:rPr>
          <w:rFonts w:ascii="Arial" w:hAnsi="Arial" w:cs="Arial"/>
          <w:color w:val="000000"/>
          <w:sz w:val="22"/>
          <w:szCs w:val="22"/>
        </w:rPr>
        <w:t xml:space="preserve">26 Při zasažení očí okamžitě důkladně vypláchněte vodou a vyhledejte lékařskou pomoc </w:t>
      </w:r>
    </w:p>
    <w:p w:rsidR="00830464" w:rsidRPr="00830464" w:rsidRDefault="00830464" w:rsidP="008304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830464">
        <w:rPr>
          <w:rFonts w:ascii="Arial" w:hAnsi="Arial" w:cs="Arial"/>
          <w:color w:val="000000"/>
          <w:sz w:val="22"/>
          <w:szCs w:val="22"/>
        </w:rPr>
        <w:t xml:space="preserve">27 Okamžitě odložte veškeré kontaminované oblečení </w:t>
      </w:r>
    </w:p>
    <w:p w:rsidR="00830464" w:rsidRPr="00830464" w:rsidRDefault="00830464" w:rsidP="008304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830464">
        <w:rPr>
          <w:rFonts w:ascii="Arial" w:hAnsi="Arial" w:cs="Arial"/>
          <w:color w:val="000000"/>
          <w:sz w:val="22"/>
          <w:szCs w:val="22"/>
        </w:rPr>
        <w:t xml:space="preserve">28 Při styku s kůží okamžitě omyjte velkým množstvím vody </w:t>
      </w:r>
    </w:p>
    <w:p w:rsidR="00830464" w:rsidRPr="00830464" w:rsidRDefault="00830464" w:rsidP="008304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830464">
        <w:rPr>
          <w:rFonts w:ascii="Arial" w:hAnsi="Arial" w:cs="Arial"/>
          <w:color w:val="000000"/>
          <w:sz w:val="22"/>
          <w:szCs w:val="22"/>
        </w:rPr>
        <w:t xml:space="preserve">35 Tento materiál a jeho obal musí být zneškodněny bezpečným způsobem </w:t>
      </w:r>
    </w:p>
    <w:p w:rsidR="00830464" w:rsidRPr="00830464" w:rsidRDefault="00830464" w:rsidP="008304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830464">
        <w:rPr>
          <w:rFonts w:ascii="Arial" w:hAnsi="Arial" w:cs="Arial"/>
          <w:color w:val="000000"/>
          <w:sz w:val="22"/>
          <w:szCs w:val="22"/>
        </w:rPr>
        <w:t xml:space="preserve">36/37/39 Používejte vhodný ochranný oděv, ochranné rukavice a ochranné brýle nebo obličejový štít </w:t>
      </w:r>
    </w:p>
    <w:p w:rsidR="00830464" w:rsidRPr="00830464" w:rsidRDefault="005D7B5C" w:rsidP="008304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S45 </w:t>
      </w:r>
      <w:r w:rsidR="00830464" w:rsidRPr="00830464">
        <w:rPr>
          <w:rFonts w:ascii="Arial" w:hAnsi="Arial" w:cs="Arial"/>
          <w:color w:val="000000"/>
          <w:sz w:val="22"/>
          <w:szCs w:val="22"/>
        </w:rPr>
        <w:t xml:space="preserve">V případě nehody, nebo necítíte-li se dobře, okamžitě vyhledejte lékařskou pomoc (je-li možno ukažte toto označení) </w:t>
      </w:r>
    </w:p>
    <w:p w:rsidR="00830464" w:rsidRPr="00830464" w:rsidRDefault="005D7B5C" w:rsidP="00830464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S64 </w:t>
      </w:r>
      <w:r w:rsidR="00830464" w:rsidRPr="00830464">
        <w:rPr>
          <w:rFonts w:cs="Arial"/>
          <w:b w:val="0"/>
          <w:u w:val="none"/>
        </w:rPr>
        <w:t xml:space="preserve">Při požití vypláchněte ústa velkým množstvím vody (pouze je-li postižený při vědomí) </w:t>
      </w:r>
    </w:p>
    <w:p w:rsidR="005F325F" w:rsidRDefault="005F325F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</w:p>
    <w:p w:rsidR="005D7B5C" w:rsidRDefault="005D7B5C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  <w:r w:rsidRPr="00EE763A">
        <w:rPr>
          <w:rFonts w:cs="Arial"/>
          <w:u w:val="none"/>
        </w:rPr>
        <w:t>Další označení</w:t>
      </w:r>
      <w:r>
        <w:rPr>
          <w:rFonts w:cs="Arial"/>
          <w:b w:val="0"/>
          <w:u w:val="none"/>
        </w:rPr>
        <w:t xml:space="preserve"> (podle přílohy 10 k vyhlášce 232/2004 Sb.):</w:t>
      </w:r>
    </w:p>
    <w:p w:rsidR="005D7B5C" w:rsidRDefault="005D7B5C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>„Pozor! Nepoužívejte společně s jinými výrobky. Může uvolňovat nebezpečné plyny (chlor).“</w:t>
      </w:r>
    </w:p>
    <w:p w:rsidR="005D7B5C" w:rsidRDefault="005D7B5C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</w:p>
    <w:p w:rsidR="005D7B5C" w:rsidRDefault="005D7B5C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  <w:r w:rsidRPr="00EE763A">
        <w:rPr>
          <w:rFonts w:cs="Arial"/>
          <w:u w:val="none"/>
        </w:rPr>
        <w:t>Další bezpečnostní prvky obalu</w:t>
      </w:r>
      <w:r>
        <w:rPr>
          <w:rFonts w:cs="Arial"/>
          <w:b w:val="0"/>
          <w:u w:val="none"/>
        </w:rPr>
        <w:t xml:space="preserve"> (podle zákona 356/2003 Sb., §19 (2)):</w:t>
      </w:r>
    </w:p>
    <w:p w:rsidR="005D7B5C" w:rsidRDefault="005D7B5C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uzávěr odolný proti otevření dětmi, </w:t>
      </w:r>
    </w:p>
    <w:p w:rsidR="005D7B5C" w:rsidRDefault="005D7B5C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>hmatová výstraha pro nevidomé.</w:t>
      </w:r>
    </w:p>
    <w:p w:rsidR="005D7B5C" w:rsidRPr="00830464" w:rsidRDefault="005D7B5C" w:rsidP="00FE6C81">
      <w:pPr>
        <w:pStyle w:val="StylArial11bTunDolejednoduchAutomatick05b"/>
        <w:numPr>
          <w:ilvl w:val="0"/>
          <w:numId w:val="0"/>
        </w:numPr>
        <w:tabs>
          <w:tab w:val="clear" w:pos="540"/>
          <w:tab w:val="left" w:pos="0"/>
        </w:tabs>
        <w:rPr>
          <w:rFonts w:cs="Arial"/>
          <w:b w:val="0"/>
          <w:u w:val="none"/>
        </w:rPr>
      </w:pPr>
    </w:p>
    <w:p w:rsidR="00FE6C81" w:rsidRPr="00830464" w:rsidRDefault="00FE6C81" w:rsidP="00FE6C81">
      <w:pPr>
        <w:pStyle w:val="StylArial11bTunDolejednoduchAutomatick05b"/>
        <w:numPr>
          <w:ilvl w:val="0"/>
          <w:numId w:val="0"/>
        </w:numPr>
        <w:ind w:left="360" w:hanging="360"/>
        <w:rPr>
          <w:rFonts w:cs="Arial"/>
          <w:u w:val="none"/>
        </w:rPr>
      </w:pPr>
      <w:r w:rsidRPr="00830464">
        <w:rPr>
          <w:rFonts w:cs="Arial"/>
          <w:u w:val="none"/>
        </w:rPr>
        <w:t>2.3.  Další nebezpečnost</w:t>
      </w:r>
    </w:p>
    <w:p w:rsidR="00FE6C81" w:rsidRDefault="00FE6C81" w:rsidP="00FE6C81">
      <w:pPr>
        <w:jc w:val="both"/>
        <w:rPr>
          <w:rStyle w:val="hps"/>
          <w:rFonts w:ascii="Arial" w:hAnsi="Arial" w:cs="Arial"/>
          <w:color w:val="000000"/>
          <w:sz w:val="22"/>
          <w:szCs w:val="22"/>
        </w:rPr>
      </w:pPr>
      <w:r w:rsidRPr="00830464">
        <w:rPr>
          <w:rStyle w:val="apple-style-span"/>
          <w:rFonts w:ascii="Arial" w:hAnsi="Arial" w:cs="Arial"/>
          <w:color w:val="000000"/>
          <w:sz w:val="22"/>
          <w:szCs w:val="22"/>
        </w:rPr>
        <w:t>Kritéria pro posouzení látek jako PBT a vPvB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v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příloze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XIII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nařízení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 ES 1907/2006 (REACH) 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se nevztahuje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na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anorganické</w:t>
      </w:r>
      <w:r w:rsidRPr="0083046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30464">
        <w:rPr>
          <w:rStyle w:val="hps"/>
          <w:rFonts w:ascii="Arial" w:hAnsi="Arial" w:cs="Arial"/>
          <w:color w:val="000000"/>
          <w:sz w:val="22"/>
          <w:szCs w:val="22"/>
        </w:rPr>
        <w:t>látky.</w:t>
      </w:r>
    </w:p>
    <w:p w:rsidR="005D7B5C" w:rsidRPr="004454EC" w:rsidRDefault="005D7B5C" w:rsidP="00FE6C81">
      <w:pPr>
        <w:jc w:val="both"/>
        <w:rPr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color w:val="000000"/>
          <w:sz w:val="22"/>
          <w:szCs w:val="22"/>
        </w:rPr>
        <w:t xml:space="preserve">Fyzikální nebezpečnost: </w:t>
      </w:r>
      <w:r w:rsidR="004454EC">
        <w:rPr>
          <w:rStyle w:val="hps"/>
          <w:rFonts w:ascii="Arial" w:hAnsi="Arial" w:cs="Arial"/>
          <w:color w:val="000000"/>
          <w:sz w:val="22"/>
          <w:szCs w:val="22"/>
        </w:rPr>
        <w:t>m</w:t>
      </w:r>
      <w:r w:rsidRPr="004454EC">
        <w:rPr>
          <w:rFonts w:ascii="Arial" w:hAnsi="Arial" w:cs="Arial"/>
          <w:sz w:val="22"/>
          <w:szCs w:val="22"/>
        </w:rPr>
        <w:t>ůže uvolňovat nebezpečné plyny (chlor)</w:t>
      </w:r>
      <w:r w:rsidR="004454EC">
        <w:rPr>
          <w:rFonts w:ascii="Arial" w:hAnsi="Arial" w:cs="Arial"/>
          <w:sz w:val="22"/>
          <w:szCs w:val="22"/>
        </w:rPr>
        <w:t xml:space="preserve"> při styku s jinými výrobky.</w:t>
      </w:r>
    </w:p>
    <w:p w:rsidR="005D7B5C" w:rsidRDefault="005D7B5C" w:rsidP="00FE6C81">
      <w:pPr>
        <w:jc w:val="both"/>
        <w:rPr>
          <w:rFonts w:cs="Arial"/>
          <w:b/>
        </w:rPr>
      </w:pPr>
    </w:p>
    <w:p w:rsidR="005B1B7F" w:rsidRDefault="005B1B7F">
      <w:pPr>
        <w:jc w:val="both"/>
        <w:rPr>
          <w:rFonts w:ascii="Arial" w:hAnsi="Arial" w:cs="Arial"/>
          <w:sz w:val="22"/>
        </w:rPr>
      </w:pPr>
    </w:p>
    <w:p w:rsidR="003B1859" w:rsidRPr="00434BC7" w:rsidRDefault="004454EC" w:rsidP="004454EC">
      <w:pPr>
        <w:pStyle w:val="StylArial11bTunDolejednoduchAutomatick05b"/>
        <w:numPr>
          <w:ilvl w:val="0"/>
          <w:numId w:val="0"/>
        </w:numPr>
      </w:pPr>
      <w:r>
        <w:t xml:space="preserve">Oddíl 3: </w:t>
      </w:r>
      <w:r w:rsidR="00C8480F" w:rsidRPr="00434BC7">
        <w:t>Složení /informace o složkách</w:t>
      </w:r>
    </w:p>
    <w:p w:rsidR="003B1859" w:rsidRPr="00434BC7" w:rsidRDefault="003B1859">
      <w:pPr>
        <w:jc w:val="both"/>
        <w:rPr>
          <w:rFonts w:ascii="Arial" w:hAnsi="Arial" w:cs="Arial"/>
          <w:b/>
          <w:bCs/>
          <w:color w:val="000080"/>
          <w:sz w:val="22"/>
        </w:rPr>
      </w:pPr>
    </w:p>
    <w:p w:rsidR="00A138B5" w:rsidRPr="00A138B5" w:rsidRDefault="00B01246" w:rsidP="00A138B5">
      <w:pPr>
        <w:jc w:val="both"/>
        <w:rPr>
          <w:rFonts w:ascii="Arial" w:hAnsi="Arial" w:cs="Arial"/>
          <w:sz w:val="22"/>
          <w:szCs w:val="22"/>
        </w:rPr>
      </w:pPr>
      <w:r w:rsidRPr="00A138B5">
        <w:rPr>
          <w:rFonts w:ascii="Arial" w:hAnsi="Arial" w:cs="Arial"/>
          <w:b/>
          <w:bCs/>
          <w:sz w:val="22"/>
          <w:szCs w:val="22"/>
        </w:rPr>
        <w:t>Složení podle nařízení 648/2004 ES o detergentech:</w:t>
      </w:r>
      <w:r w:rsidR="00FF2D83" w:rsidRPr="00A138B5">
        <w:rPr>
          <w:rFonts w:ascii="Arial" w:hAnsi="Arial" w:cs="Arial"/>
          <w:b/>
          <w:bCs/>
          <w:sz w:val="22"/>
          <w:szCs w:val="22"/>
        </w:rPr>
        <w:t xml:space="preserve"> </w:t>
      </w:r>
      <w:r w:rsidR="00581A29" w:rsidRPr="00A138B5">
        <w:rPr>
          <w:rFonts w:ascii="Arial" w:hAnsi="Arial" w:cs="Arial"/>
          <w:bCs/>
          <w:sz w:val="22"/>
          <w:szCs w:val="22"/>
        </w:rPr>
        <w:t>voda,</w:t>
      </w:r>
      <w:r w:rsidR="00581A29" w:rsidRPr="00A138B5">
        <w:rPr>
          <w:rFonts w:ascii="Arial" w:hAnsi="Arial" w:cs="Arial"/>
          <w:b/>
          <w:bCs/>
          <w:sz w:val="22"/>
          <w:szCs w:val="22"/>
        </w:rPr>
        <w:t xml:space="preserve"> </w:t>
      </w:r>
      <w:r w:rsidR="00A138B5" w:rsidRPr="00A138B5">
        <w:rPr>
          <w:rFonts w:ascii="Arial" w:hAnsi="Arial" w:cs="Arial"/>
          <w:sz w:val="22"/>
          <w:szCs w:val="22"/>
        </w:rPr>
        <w:t>&lt;5 % chlornan sodný, &lt;5 % hydroxid sodný, &lt;5 % aniontové povrchové aktivní látky.</w:t>
      </w:r>
    </w:p>
    <w:p w:rsidR="000D5993" w:rsidRDefault="00086BF6" w:rsidP="00C8480F">
      <w:pPr>
        <w:jc w:val="both"/>
        <w:rPr>
          <w:rFonts w:ascii="Arial" w:hAnsi="Arial" w:cs="Arial"/>
          <w:b/>
          <w:sz w:val="22"/>
          <w:szCs w:val="22"/>
        </w:rPr>
      </w:pPr>
      <w:r w:rsidRPr="008D5B10">
        <w:rPr>
          <w:rFonts w:ascii="Arial" w:hAnsi="Arial" w:cs="Arial"/>
          <w:b/>
          <w:sz w:val="22"/>
          <w:szCs w:val="22"/>
        </w:rPr>
        <w:t>Obsah nebezpečných složek</w:t>
      </w:r>
      <w:r w:rsidR="00A138B5">
        <w:rPr>
          <w:rFonts w:ascii="Arial" w:hAnsi="Arial" w:cs="Arial"/>
          <w:b/>
          <w:sz w:val="22"/>
          <w:szCs w:val="22"/>
        </w:rPr>
        <w:t xml:space="preserve"> směsi</w:t>
      </w:r>
      <w:r w:rsidRPr="008D5B10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285"/>
        <w:gridCol w:w="1559"/>
        <w:gridCol w:w="2835"/>
      </w:tblGrid>
      <w:tr w:rsidR="00A138B5" w:rsidRPr="00BC6BFD" w:rsidTr="00A138B5">
        <w:tc>
          <w:tcPr>
            <w:tcW w:w="2520" w:type="dxa"/>
          </w:tcPr>
          <w:p w:rsidR="00A138B5" w:rsidRPr="00245F90" w:rsidRDefault="00A138B5" w:rsidP="00BC6BFD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45F90">
              <w:rPr>
                <w:rFonts w:ascii="Arial" w:hAnsi="Arial" w:cs="Arial"/>
                <w:b/>
                <w:sz w:val="18"/>
                <w:szCs w:val="18"/>
              </w:rPr>
              <w:t>Chemický název</w:t>
            </w:r>
          </w:p>
          <w:p w:rsidR="00A138B5" w:rsidRPr="00245F90" w:rsidRDefault="00A138B5" w:rsidP="00BC6BFD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138B5" w:rsidRPr="00245F90" w:rsidRDefault="00A138B5" w:rsidP="00BC6BFD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45F90">
              <w:rPr>
                <w:rFonts w:ascii="Arial" w:hAnsi="Arial" w:cs="Arial"/>
                <w:b/>
                <w:sz w:val="18"/>
                <w:szCs w:val="18"/>
              </w:rPr>
              <w:t>Obsah</w:t>
            </w:r>
          </w:p>
          <w:p w:rsidR="00A138B5" w:rsidRPr="00245F90" w:rsidRDefault="00A138B5" w:rsidP="00BC6BFD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45F90">
              <w:rPr>
                <w:rFonts w:ascii="Arial" w:hAnsi="Arial" w:cs="Arial"/>
                <w:b/>
                <w:sz w:val="18"/>
                <w:szCs w:val="18"/>
              </w:rPr>
              <w:t>(hmot. %)</w:t>
            </w:r>
          </w:p>
        </w:tc>
        <w:tc>
          <w:tcPr>
            <w:tcW w:w="2844" w:type="dxa"/>
            <w:gridSpan w:val="2"/>
          </w:tcPr>
          <w:p w:rsidR="00A138B5" w:rsidRPr="00245F90" w:rsidRDefault="00A138B5" w:rsidP="004375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F90">
              <w:rPr>
                <w:rFonts w:ascii="Arial" w:hAnsi="Arial" w:cs="Arial"/>
                <w:b/>
                <w:sz w:val="18"/>
                <w:szCs w:val="18"/>
              </w:rPr>
              <w:t>Identifikační čísla</w:t>
            </w:r>
          </w:p>
          <w:p w:rsidR="00A138B5" w:rsidRPr="00245F90" w:rsidRDefault="00A138B5" w:rsidP="004375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138B5" w:rsidRPr="00245F90" w:rsidRDefault="00A138B5" w:rsidP="00A138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Klasifikace podle směrnice 67/548/EHS (zákona 356/2003 Sb.)</w:t>
            </w:r>
            <w:r w:rsidRPr="00245F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45F90">
              <w:rPr>
                <w:rFonts w:ascii="Arial" w:hAnsi="Arial" w:cs="Arial"/>
                <w:sz w:val="18"/>
                <w:szCs w:val="18"/>
                <w:vertAlign w:val="superscript"/>
              </w:rPr>
              <w:t>[1]</w:t>
            </w:r>
          </w:p>
        </w:tc>
      </w:tr>
      <w:tr w:rsidR="00A138B5" w:rsidRPr="00BC6BFD" w:rsidTr="00A138B5">
        <w:tc>
          <w:tcPr>
            <w:tcW w:w="2520" w:type="dxa"/>
          </w:tcPr>
          <w:p w:rsidR="0028667D" w:rsidRPr="00245F90" w:rsidRDefault="00A638C2" w:rsidP="00A638C2">
            <w:pPr>
              <w:rPr>
                <w:rFonts w:ascii="Arial" w:hAnsi="Arial" w:cs="Arial"/>
                <w:sz w:val="18"/>
                <w:szCs w:val="18"/>
              </w:rPr>
            </w:pPr>
            <w:r w:rsidRPr="00ED4A73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Chlornan sodný,</w:t>
            </w:r>
            <w:r w:rsidRPr="00ED4A7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D4A73">
              <w:rPr>
                <w:rStyle w:val="hps"/>
                <w:rFonts w:ascii="Arial" w:hAnsi="Arial" w:cs="Arial"/>
                <w:color w:val="000000"/>
                <w:sz w:val="18"/>
                <w:szCs w:val="18"/>
              </w:rPr>
              <w:t>roztok</w:t>
            </w:r>
            <w:r w:rsidRPr="00ED4A7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D4A73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obsah aktivního chloru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14,5</w:t>
            </w:r>
            <w:r w:rsidRPr="00ED4A73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A138B5" w:rsidRPr="00245F90" w:rsidRDefault="0028667D" w:rsidP="00FC700E">
            <w:pPr>
              <w:ind w:left="-7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4,54</w:t>
            </w:r>
          </w:p>
        </w:tc>
        <w:tc>
          <w:tcPr>
            <w:tcW w:w="1285" w:type="dxa"/>
          </w:tcPr>
          <w:p w:rsidR="00A138B5" w:rsidRPr="00245F90" w:rsidRDefault="00A138B5" w:rsidP="004864FF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CAS:</w:t>
            </w:r>
          </w:p>
          <w:p w:rsidR="00A138B5" w:rsidRPr="00245F90" w:rsidRDefault="00A138B5" w:rsidP="004864FF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ES:</w:t>
            </w:r>
          </w:p>
          <w:p w:rsidR="00A138B5" w:rsidRPr="00245F90" w:rsidRDefault="00A138B5" w:rsidP="004864FF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Indexové č.:</w:t>
            </w:r>
          </w:p>
        </w:tc>
        <w:tc>
          <w:tcPr>
            <w:tcW w:w="1559" w:type="dxa"/>
          </w:tcPr>
          <w:p w:rsidR="00A138B5" w:rsidRPr="00245F90" w:rsidRDefault="0028667D" w:rsidP="0048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7681-52-9</w:t>
            </w:r>
          </w:p>
          <w:p w:rsidR="00A138B5" w:rsidRPr="00245F90" w:rsidRDefault="0028667D" w:rsidP="0048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231-668-3</w:t>
            </w:r>
          </w:p>
          <w:p w:rsidR="00A138B5" w:rsidRPr="00245F90" w:rsidRDefault="0028667D" w:rsidP="0048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017-011-00-</w:t>
            </w:r>
            <w:r w:rsidR="00A638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A138B5" w:rsidRDefault="00A138B5" w:rsidP="004864FF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C</w:t>
            </w:r>
            <w:r w:rsidR="0028667D">
              <w:rPr>
                <w:rFonts w:ascii="Arial" w:hAnsi="Arial" w:cs="Arial"/>
                <w:sz w:val="18"/>
                <w:szCs w:val="18"/>
              </w:rPr>
              <w:t>; R34</w:t>
            </w:r>
          </w:p>
          <w:p w:rsidR="0028667D" w:rsidRDefault="0028667D" w:rsidP="0048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R31</w:t>
            </w:r>
          </w:p>
          <w:p w:rsidR="00A138B5" w:rsidRPr="00245F90" w:rsidRDefault="0028667D" w:rsidP="002866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N; R50</w:t>
            </w:r>
          </w:p>
        </w:tc>
      </w:tr>
      <w:tr w:rsidR="00C15709" w:rsidRPr="00BC6BFD" w:rsidTr="00A138B5">
        <w:tc>
          <w:tcPr>
            <w:tcW w:w="9639" w:type="dxa"/>
            <w:gridSpan w:val="5"/>
          </w:tcPr>
          <w:p w:rsidR="00C15709" w:rsidRDefault="00C15709" w:rsidP="0028667D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Klasifikace látky podle nařízení ES 1272/2008 (CLP)</w:t>
            </w:r>
            <w:r w:rsidRPr="008A7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709">
              <w:rPr>
                <w:rFonts w:ascii="Arial" w:hAnsi="Arial" w:cs="Arial"/>
                <w:sz w:val="18"/>
                <w:szCs w:val="18"/>
                <w:vertAlign w:val="superscript"/>
              </w:rPr>
              <w:t>[1]</w:t>
            </w:r>
            <w:r>
              <w:rPr>
                <w:rFonts w:ascii="Arial" w:hAnsi="Arial" w:cs="Arial"/>
                <w:sz w:val="18"/>
                <w:szCs w:val="18"/>
              </w:rPr>
              <w:t>: Skin Corr.1B</w:t>
            </w:r>
            <w:r w:rsidR="0028667D">
              <w:rPr>
                <w:rFonts w:ascii="Arial" w:hAnsi="Arial" w:cs="Arial"/>
                <w:sz w:val="18"/>
                <w:szCs w:val="18"/>
              </w:rPr>
              <w:t>, H314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667D">
              <w:rPr>
                <w:rFonts w:ascii="Arial" w:hAnsi="Arial" w:cs="Arial"/>
                <w:sz w:val="18"/>
                <w:szCs w:val="18"/>
              </w:rPr>
              <w:t>Aquatic acute 1, H400, EUH</w:t>
            </w:r>
            <w:r w:rsidR="00BB162A">
              <w:rPr>
                <w:rFonts w:ascii="Arial" w:hAnsi="Arial" w:cs="Arial"/>
                <w:sz w:val="18"/>
                <w:szCs w:val="18"/>
              </w:rPr>
              <w:t>0</w:t>
            </w:r>
            <w:r w:rsidR="0028667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138B5" w:rsidRPr="00BC6BFD" w:rsidTr="00A138B5">
        <w:tc>
          <w:tcPr>
            <w:tcW w:w="2520" w:type="dxa"/>
          </w:tcPr>
          <w:p w:rsidR="00A138B5" w:rsidRDefault="0028667D" w:rsidP="002C1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Hydroxid sodný</w:t>
            </w:r>
          </w:p>
        </w:tc>
        <w:tc>
          <w:tcPr>
            <w:tcW w:w="1440" w:type="dxa"/>
          </w:tcPr>
          <w:p w:rsidR="00A138B5" w:rsidRPr="00FF2D83" w:rsidRDefault="0028667D" w:rsidP="00FC700E">
            <w:pPr>
              <w:ind w:left="-7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2,47</w:t>
            </w:r>
          </w:p>
        </w:tc>
        <w:tc>
          <w:tcPr>
            <w:tcW w:w="1285" w:type="dxa"/>
          </w:tcPr>
          <w:p w:rsidR="00A138B5" w:rsidRPr="00245F90" w:rsidRDefault="00A138B5" w:rsidP="00FF2D83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CAS:</w:t>
            </w:r>
          </w:p>
          <w:p w:rsidR="00A138B5" w:rsidRPr="00245F90" w:rsidRDefault="00A138B5" w:rsidP="00FF2D83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ES:</w:t>
            </w:r>
          </w:p>
          <w:p w:rsidR="00A138B5" w:rsidRPr="00245F90" w:rsidRDefault="00A138B5" w:rsidP="00FF2D83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Indexové č.:</w:t>
            </w:r>
          </w:p>
        </w:tc>
        <w:tc>
          <w:tcPr>
            <w:tcW w:w="1559" w:type="dxa"/>
          </w:tcPr>
          <w:p w:rsidR="00A138B5" w:rsidRDefault="0028667D" w:rsidP="0048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1310-73-2</w:t>
            </w:r>
          </w:p>
          <w:p w:rsidR="0028667D" w:rsidRDefault="0028667D" w:rsidP="0048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215-185-5</w:t>
            </w:r>
          </w:p>
          <w:p w:rsidR="0028667D" w:rsidRPr="00245F90" w:rsidRDefault="0028667D" w:rsidP="00A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011-00</w:t>
            </w:r>
            <w:r w:rsidR="00A638C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-00-</w:t>
            </w:r>
            <w:r w:rsidR="00A638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A138B5" w:rsidRDefault="00A138B5" w:rsidP="00486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28667D">
              <w:rPr>
                <w:rFonts w:ascii="Arial" w:hAnsi="Arial" w:cs="Arial"/>
                <w:sz w:val="18"/>
                <w:szCs w:val="18"/>
              </w:rPr>
              <w:t>; R35</w:t>
            </w:r>
          </w:p>
          <w:p w:rsidR="00A138B5" w:rsidRPr="00245F90" w:rsidRDefault="00A138B5" w:rsidP="004864FF">
            <w:pPr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709" w:rsidRPr="00BC6BFD" w:rsidTr="00A138B5">
        <w:tc>
          <w:tcPr>
            <w:tcW w:w="9639" w:type="dxa"/>
            <w:gridSpan w:val="5"/>
          </w:tcPr>
          <w:p w:rsidR="00C15709" w:rsidRDefault="00C15709" w:rsidP="0028667D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Klasifikace látky podle nařízení ES 1272/2008 (CLP)</w:t>
            </w:r>
            <w:r w:rsidRPr="008A7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709">
              <w:rPr>
                <w:rFonts w:ascii="Arial" w:hAnsi="Arial" w:cs="Arial"/>
                <w:sz w:val="18"/>
                <w:szCs w:val="18"/>
                <w:vertAlign w:val="superscript"/>
              </w:rPr>
              <w:t>[1]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8667D">
              <w:rPr>
                <w:rFonts w:ascii="Arial" w:hAnsi="Arial" w:cs="Arial"/>
                <w:sz w:val="18"/>
                <w:szCs w:val="18"/>
              </w:rPr>
              <w:t>Skin Corr.1A, H314</w:t>
            </w:r>
          </w:p>
        </w:tc>
      </w:tr>
      <w:tr w:rsidR="00A138B5" w:rsidRPr="00245F90" w:rsidTr="00A138B5">
        <w:tc>
          <w:tcPr>
            <w:tcW w:w="2520" w:type="dxa"/>
          </w:tcPr>
          <w:p w:rsidR="00A138B5" w:rsidRPr="00245F90" w:rsidRDefault="0028667D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N,N-Dimethyltetradecylamin-(N-oxid)</w:t>
            </w:r>
          </w:p>
        </w:tc>
        <w:tc>
          <w:tcPr>
            <w:tcW w:w="1440" w:type="dxa"/>
          </w:tcPr>
          <w:p w:rsidR="00A138B5" w:rsidRPr="00245F90" w:rsidRDefault="0028667D" w:rsidP="00A138B5">
            <w:pPr>
              <w:ind w:left="-7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1,10</w:t>
            </w:r>
          </w:p>
        </w:tc>
        <w:tc>
          <w:tcPr>
            <w:tcW w:w="1285" w:type="dxa"/>
          </w:tcPr>
          <w:p w:rsidR="00A138B5" w:rsidRPr="00245F90" w:rsidRDefault="00A138B5" w:rsidP="00A138B5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CAS:</w:t>
            </w:r>
          </w:p>
          <w:p w:rsidR="00A138B5" w:rsidRPr="00245F90" w:rsidRDefault="00A138B5" w:rsidP="00A138B5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ES:</w:t>
            </w:r>
          </w:p>
          <w:p w:rsidR="00A138B5" w:rsidRPr="00245F90" w:rsidRDefault="00A138B5" w:rsidP="00A138B5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Indexové č.:</w:t>
            </w:r>
          </w:p>
        </w:tc>
        <w:tc>
          <w:tcPr>
            <w:tcW w:w="1559" w:type="dxa"/>
          </w:tcPr>
          <w:p w:rsidR="00A138B5" w:rsidRDefault="00820455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3332-27-2</w:t>
            </w:r>
          </w:p>
          <w:p w:rsidR="00820455" w:rsidRDefault="00820455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222-059-3</w:t>
            </w:r>
          </w:p>
          <w:p w:rsidR="00820455" w:rsidRPr="00245F90" w:rsidRDefault="00820455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A138B5" w:rsidRDefault="00820455" w:rsidP="00A138B5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Xi; R38-41</w:t>
            </w:r>
          </w:p>
          <w:p w:rsidR="00820455" w:rsidRPr="00245F90" w:rsidRDefault="00820455" w:rsidP="00A138B5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N; R50</w:t>
            </w:r>
          </w:p>
          <w:p w:rsidR="00A138B5" w:rsidRPr="00245F90" w:rsidRDefault="00A138B5" w:rsidP="00A138B5">
            <w:pPr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8B5" w:rsidTr="00A138B5">
        <w:tc>
          <w:tcPr>
            <w:tcW w:w="9639" w:type="dxa"/>
            <w:gridSpan w:val="5"/>
          </w:tcPr>
          <w:p w:rsidR="00A138B5" w:rsidRDefault="0028667D" w:rsidP="00A138B5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Klasifikace látky podle nařízení ES 1272/2008 (CLP)</w:t>
            </w:r>
            <w:r w:rsidRPr="008A7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709">
              <w:rPr>
                <w:rFonts w:ascii="Arial" w:hAnsi="Arial" w:cs="Arial"/>
                <w:sz w:val="18"/>
                <w:szCs w:val="18"/>
                <w:vertAlign w:val="superscript"/>
              </w:rPr>
              <w:t>[1]</w:t>
            </w:r>
            <w:r w:rsidR="00820455" w:rsidRPr="00C1570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0455">
              <w:rPr>
                <w:rFonts w:ascii="Arial" w:hAnsi="Arial" w:cs="Arial"/>
                <w:sz w:val="18"/>
                <w:szCs w:val="18"/>
                <w:vertAlign w:val="superscript"/>
              </w:rPr>
              <w:t>[4</w:t>
            </w:r>
            <w:r w:rsidR="00820455" w:rsidRPr="00C15709">
              <w:rPr>
                <w:rFonts w:ascii="Arial" w:hAnsi="Arial" w:cs="Arial"/>
                <w:sz w:val="18"/>
                <w:szCs w:val="18"/>
                <w:vertAlign w:val="superscript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20455">
              <w:rPr>
                <w:rFonts w:ascii="Arial" w:hAnsi="Arial" w:cs="Arial"/>
                <w:sz w:val="18"/>
                <w:szCs w:val="18"/>
              </w:rPr>
              <w:t>Skin Irrit. 2, H315</w:t>
            </w:r>
            <w:r w:rsidR="0006298B">
              <w:rPr>
                <w:rFonts w:ascii="Arial" w:hAnsi="Arial" w:cs="Arial"/>
                <w:sz w:val="18"/>
                <w:szCs w:val="18"/>
              </w:rPr>
              <w:t xml:space="preserve">, Eye Dam.1, H318, </w:t>
            </w:r>
            <w:r w:rsidR="00820455">
              <w:rPr>
                <w:rFonts w:ascii="Arial" w:hAnsi="Arial" w:cs="Arial"/>
                <w:sz w:val="18"/>
                <w:szCs w:val="18"/>
              </w:rPr>
              <w:t>Aquatic acute 1, H400,</w:t>
            </w:r>
          </w:p>
        </w:tc>
      </w:tr>
      <w:tr w:rsidR="00A138B5" w:rsidRPr="00245F90" w:rsidTr="00A138B5">
        <w:tc>
          <w:tcPr>
            <w:tcW w:w="2520" w:type="dxa"/>
          </w:tcPr>
          <w:p w:rsidR="00A138B5" w:rsidRPr="00245F90" w:rsidRDefault="0028667D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Laurát sodný</w:t>
            </w:r>
          </w:p>
        </w:tc>
        <w:tc>
          <w:tcPr>
            <w:tcW w:w="1440" w:type="dxa"/>
          </w:tcPr>
          <w:p w:rsidR="00A138B5" w:rsidRPr="00245F90" w:rsidRDefault="0028667D" w:rsidP="00A138B5">
            <w:pPr>
              <w:ind w:left="-7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&lt;1</w:t>
            </w:r>
          </w:p>
        </w:tc>
        <w:tc>
          <w:tcPr>
            <w:tcW w:w="1285" w:type="dxa"/>
          </w:tcPr>
          <w:p w:rsidR="00A138B5" w:rsidRPr="00245F90" w:rsidRDefault="00A138B5" w:rsidP="00A138B5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CAS:</w:t>
            </w:r>
          </w:p>
          <w:p w:rsidR="00A138B5" w:rsidRPr="00245F90" w:rsidRDefault="00A138B5" w:rsidP="00A138B5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ES:</w:t>
            </w:r>
          </w:p>
          <w:p w:rsidR="00A138B5" w:rsidRPr="00245F90" w:rsidRDefault="00A138B5" w:rsidP="00A138B5">
            <w:pPr>
              <w:rPr>
                <w:rFonts w:ascii="Arial" w:hAnsi="Arial" w:cs="Arial"/>
                <w:sz w:val="18"/>
                <w:szCs w:val="18"/>
              </w:rPr>
            </w:pPr>
            <w:r w:rsidRPr="00245F90">
              <w:rPr>
                <w:rFonts w:ascii="Arial" w:hAnsi="Arial" w:cs="Arial"/>
                <w:sz w:val="18"/>
                <w:szCs w:val="18"/>
              </w:rPr>
              <w:t>Indexové č.:</w:t>
            </w:r>
          </w:p>
        </w:tc>
        <w:tc>
          <w:tcPr>
            <w:tcW w:w="1559" w:type="dxa"/>
          </w:tcPr>
          <w:p w:rsidR="00A138B5" w:rsidRDefault="00820455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1002-62-6</w:t>
            </w:r>
          </w:p>
          <w:p w:rsidR="00820455" w:rsidRDefault="00820455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231-688-4</w:t>
            </w:r>
          </w:p>
          <w:p w:rsidR="00820455" w:rsidRPr="00245F90" w:rsidRDefault="00820455" w:rsidP="00A13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A138B5" w:rsidRPr="00245F90" w:rsidRDefault="00820455" w:rsidP="00A138B5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138B5" w:rsidRPr="00245F90" w:rsidRDefault="00A138B5" w:rsidP="00A138B5">
            <w:pPr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8B5" w:rsidTr="00A138B5">
        <w:tc>
          <w:tcPr>
            <w:tcW w:w="9639" w:type="dxa"/>
            <w:gridSpan w:val="5"/>
          </w:tcPr>
          <w:p w:rsidR="00A138B5" w:rsidRDefault="0028667D" w:rsidP="00A138B5">
            <w:pPr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Klasifikace látky podle nařízení ES 1272/2008 (CLP)</w:t>
            </w:r>
            <w:r w:rsidRPr="008A7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709">
              <w:rPr>
                <w:rFonts w:ascii="Arial" w:hAnsi="Arial" w:cs="Arial"/>
                <w:sz w:val="18"/>
                <w:szCs w:val="18"/>
                <w:vertAlign w:val="superscript"/>
              </w:rPr>
              <w:t>[1]</w:t>
            </w:r>
            <w:r>
              <w:rPr>
                <w:rFonts w:ascii="Arial" w:hAnsi="Arial" w:cs="Arial"/>
                <w:sz w:val="18"/>
                <w:szCs w:val="18"/>
              </w:rPr>
              <w:t>: klasifikace není k dispozici</w:t>
            </w:r>
          </w:p>
        </w:tc>
      </w:tr>
    </w:tbl>
    <w:p w:rsidR="000D5993" w:rsidRDefault="000D5993" w:rsidP="00C8480F">
      <w:pPr>
        <w:jc w:val="both"/>
        <w:rPr>
          <w:rFonts w:ascii="Arial" w:hAnsi="Arial" w:cs="Arial"/>
          <w:b/>
          <w:sz w:val="22"/>
          <w:szCs w:val="22"/>
        </w:rPr>
      </w:pPr>
    </w:p>
    <w:p w:rsidR="000D5993" w:rsidRPr="00EE763A" w:rsidRDefault="000D5993" w:rsidP="00BB162A">
      <w:pPr>
        <w:jc w:val="both"/>
        <w:rPr>
          <w:rFonts w:ascii="Arial" w:hAnsi="Arial" w:cs="Arial"/>
          <w:sz w:val="18"/>
          <w:szCs w:val="18"/>
        </w:rPr>
      </w:pPr>
      <w:r w:rsidRPr="008A7DFA">
        <w:rPr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  </w:t>
      </w:r>
      <w:r w:rsidR="00C15709">
        <w:rPr>
          <w:rFonts w:ascii="Arial" w:hAnsi="Arial" w:cs="Arial"/>
          <w:sz w:val="18"/>
          <w:szCs w:val="18"/>
        </w:rPr>
        <w:t>významy zkratek</w:t>
      </w:r>
      <w:r w:rsidR="00A138B5">
        <w:rPr>
          <w:rFonts w:ascii="Arial" w:hAnsi="Arial" w:cs="Arial"/>
          <w:sz w:val="18"/>
          <w:szCs w:val="18"/>
        </w:rPr>
        <w:t xml:space="preserve"> klasifikace</w:t>
      </w:r>
      <w:r w:rsidR="00C157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plné znění R-</w:t>
      </w:r>
      <w:r w:rsidR="00A138B5">
        <w:rPr>
          <w:rFonts w:ascii="Arial" w:hAnsi="Arial" w:cs="Arial"/>
          <w:sz w:val="18"/>
          <w:szCs w:val="18"/>
        </w:rPr>
        <w:t>vět, podle směrnice 67/548/EHS (zákona 356/2003 Sb.)</w:t>
      </w:r>
      <w:r w:rsidR="00C15709">
        <w:rPr>
          <w:rFonts w:ascii="Arial" w:hAnsi="Arial" w:cs="Arial"/>
          <w:sz w:val="18"/>
          <w:szCs w:val="18"/>
        </w:rPr>
        <w:t xml:space="preserve"> a významy zkratek klasifikace </w:t>
      </w:r>
      <w:r w:rsidR="00874BF1">
        <w:rPr>
          <w:rFonts w:ascii="Arial" w:hAnsi="Arial" w:cs="Arial"/>
          <w:sz w:val="18"/>
          <w:szCs w:val="18"/>
        </w:rPr>
        <w:t>podle nařízení ES 1272/2008 (</w:t>
      </w:r>
      <w:r w:rsidR="00C15709">
        <w:rPr>
          <w:rFonts w:ascii="Arial" w:hAnsi="Arial" w:cs="Arial"/>
          <w:sz w:val="18"/>
          <w:szCs w:val="18"/>
        </w:rPr>
        <w:t>CLP</w:t>
      </w:r>
      <w:r w:rsidR="00874BF1">
        <w:rPr>
          <w:rFonts w:ascii="Arial" w:hAnsi="Arial" w:cs="Arial"/>
          <w:sz w:val="18"/>
          <w:szCs w:val="18"/>
        </w:rPr>
        <w:t>)</w:t>
      </w:r>
      <w:r w:rsidR="00C15709">
        <w:rPr>
          <w:rFonts w:ascii="Arial" w:hAnsi="Arial" w:cs="Arial"/>
          <w:sz w:val="18"/>
          <w:szCs w:val="18"/>
        </w:rPr>
        <w:t xml:space="preserve">, </w:t>
      </w:r>
      <w:r w:rsidR="00C15709" w:rsidRPr="00EE763A">
        <w:rPr>
          <w:rFonts w:ascii="Arial" w:hAnsi="Arial" w:cs="Arial"/>
          <w:sz w:val="18"/>
          <w:szCs w:val="18"/>
        </w:rPr>
        <w:t xml:space="preserve">včetně </w:t>
      </w:r>
      <w:r w:rsidR="00EE763A" w:rsidRPr="00EE763A">
        <w:rPr>
          <w:rFonts w:ascii="Arial" w:hAnsi="Arial" w:cs="Arial"/>
          <w:sz w:val="18"/>
          <w:szCs w:val="18"/>
        </w:rPr>
        <w:t xml:space="preserve">standardních vět o nebezpečnosti </w:t>
      </w:r>
      <w:r w:rsidR="00EE763A">
        <w:rPr>
          <w:rFonts w:ascii="Arial" w:hAnsi="Arial" w:cs="Arial"/>
          <w:sz w:val="18"/>
          <w:szCs w:val="18"/>
        </w:rPr>
        <w:t>(</w:t>
      </w:r>
      <w:r w:rsidR="00C15709" w:rsidRPr="00EE763A">
        <w:rPr>
          <w:rFonts w:ascii="Arial" w:hAnsi="Arial" w:cs="Arial"/>
          <w:sz w:val="18"/>
          <w:szCs w:val="18"/>
        </w:rPr>
        <w:t>H vět</w:t>
      </w:r>
      <w:r w:rsidR="00EE763A">
        <w:rPr>
          <w:rFonts w:ascii="Arial" w:hAnsi="Arial" w:cs="Arial"/>
          <w:sz w:val="18"/>
          <w:szCs w:val="18"/>
        </w:rPr>
        <w:t>)</w:t>
      </w:r>
      <w:r w:rsidR="00C15709" w:rsidRPr="00EE763A">
        <w:rPr>
          <w:rFonts w:ascii="Arial" w:hAnsi="Arial" w:cs="Arial"/>
          <w:sz w:val="18"/>
          <w:szCs w:val="18"/>
        </w:rPr>
        <w:t xml:space="preserve"> </w:t>
      </w:r>
      <w:r w:rsidRPr="00EE763A">
        <w:rPr>
          <w:rFonts w:ascii="Arial" w:hAnsi="Arial" w:cs="Arial"/>
          <w:sz w:val="18"/>
          <w:szCs w:val="18"/>
        </w:rPr>
        <w:t>j</w:t>
      </w:r>
      <w:r w:rsidR="00C15709" w:rsidRPr="00EE763A">
        <w:rPr>
          <w:rFonts w:ascii="Arial" w:hAnsi="Arial" w:cs="Arial"/>
          <w:sz w:val="18"/>
          <w:szCs w:val="18"/>
        </w:rPr>
        <w:t>sou uvedeny</w:t>
      </w:r>
      <w:r w:rsidRPr="00EE763A">
        <w:rPr>
          <w:rFonts w:ascii="Arial" w:hAnsi="Arial" w:cs="Arial"/>
          <w:sz w:val="18"/>
          <w:szCs w:val="18"/>
        </w:rPr>
        <w:t xml:space="preserve"> v oddíle 16 tohoto bezpečnostního listu</w:t>
      </w:r>
    </w:p>
    <w:p w:rsidR="000D5993" w:rsidRPr="008A7DFA" w:rsidRDefault="000D5993" w:rsidP="00BB162A">
      <w:pPr>
        <w:jc w:val="both"/>
        <w:rPr>
          <w:rFonts w:ascii="Arial" w:hAnsi="Arial" w:cs="Arial"/>
          <w:sz w:val="18"/>
          <w:szCs w:val="18"/>
        </w:rPr>
      </w:pPr>
      <w:r w:rsidRPr="008A7DFA">
        <w:rPr>
          <w:rFonts w:ascii="Arial" w:hAnsi="Arial" w:cs="Arial"/>
          <w:sz w:val="18"/>
          <w:szCs w:val="18"/>
        </w:rPr>
        <w:t>[2]</w:t>
      </w:r>
      <w:r>
        <w:rPr>
          <w:rFonts w:ascii="Arial" w:hAnsi="Arial" w:cs="Arial"/>
          <w:sz w:val="18"/>
          <w:szCs w:val="18"/>
        </w:rPr>
        <w:t xml:space="preserve"> </w:t>
      </w:r>
      <w:r w:rsidRPr="008A7DFA">
        <w:rPr>
          <w:rFonts w:ascii="Arial" w:hAnsi="Arial" w:cs="Arial"/>
          <w:sz w:val="18"/>
          <w:szCs w:val="18"/>
        </w:rPr>
        <w:t>pro látku jsou určeny expoziční limity podle  nařízení vlády č. 361/2007 Sb.</w:t>
      </w:r>
      <w:r>
        <w:rPr>
          <w:rFonts w:ascii="Arial" w:hAnsi="Arial" w:cs="Arial"/>
          <w:sz w:val="18"/>
          <w:szCs w:val="18"/>
        </w:rPr>
        <w:t xml:space="preserve"> uvedené v oddíle 8 </w:t>
      </w:r>
      <w:r w:rsidRPr="008A7DFA">
        <w:rPr>
          <w:rFonts w:ascii="Arial" w:hAnsi="Arial" w:cs="Arial"/>
          <w:sz w:val="18"/>
          <w:szCs w:val="18"/>
        </w:rPr>
        <w:t>tohoto bezpečnostního listu</w:t>
      </w:r>
    </w:p>
    <w:p w:rsidR="005B1B7F" w:rsidRDefault="005B1B7F" w:rsidP="00BB162A">
      <w:pPr>
        <w:jc w:val="both"/>
        <w:rPr>
          <w:rFonts w:ascii="Arial" w:hAnsi="Arial" w:cs="Arial"/>
          <w:sz w:val="18"/>
          <w:szCs w:val="18"/>
        </w:rPr>
      </w:pPr>
      <w:r w:rsidRPr="008A7DFA">
        <w:rPr>
          <w:rFonts w:ascii="Arial" w:hAnsi="Arial" w:cs="Arial"/>
          <w:sz w:val="18"/>
          <w:szCs w:val="18"/>
        </w:rPr>
        <w:t>[3]</w:t>
      </w:r>
      <w:r>
        <w:rPr>
          <w:rFonts w:ascii="Arial" w:hAnsi="Arial" w:cs="Arial"/>
          <w:sz w:val="18"/>
          <w:szCs w:val="18"/>
        </w:rPr>
        <w:t xml:space="preserve"> </w:t>
      </w:r>
      <w:r w:rsidRPr="008A7DFA">
        <w:rPr>
          <w:rFonts w:ascii="Arial" w:hAnsi="Arial" w:cs="Arial"/>
          <w:sz w:val="18"/>
          <w:szCs w:val="18"/>
        </w:rPr>
        <w:t>pro látku jsou určeny expoziční limity podle prvního seznamu směrnice 2000/39/ES nebo podle druhého seznamu směrnice 2006/15/ES</w:t>
      </w:r>
      <w:r>
        <w:rPr>
          <w:rFonts w:ascii="Arial" w:hAnsi="Arial" w:cs="Arial"/>
          <w:sz w:val="18"/>
          <w:szCs w:val="18"/>
        </w:rPr>
        <w:t xml:space="preserve"> </w:t>
      </w:r>
      <w:r w:rsidR="00A138B5">
        <w:rPr>
          <w:rFonts w:ascii="Arial" w:hAnsi="Arial" w:cs="Arial"/>
          <w:sz w:val="18"/>
          <w:szCs w:val="18"/>
        </w:rPr>
        <w:t xml:space="preserve">nebo třetího seznamu směrnice 2009/161/EU </w:t>
      </w:r>
      <w:r>
        <w:rPr>
          <w:rFonts w:ascii="Arial" w:hAnsi="Arial" w:cs="Arial"/>
          <w:sz w:val="18"/>
          <w:szCs w:val="18"/>
        </w:rPr>
        <w:t xml:space="preserve">uvedené v oddíle 8 </w:t>
      </w:r>
      <w:r w:rsidRPr="008A7DFA">
        <w:rPr>
          <w:rFonts w:ascii="Arial" w:hAnsi="Arial" w:cs="Arial"/>
          <w:sz w:val="18"/>
          <w:szCs w:val="18"/>
        </w:rPr>
        <w:t>tohoto bezpečnostního listu</w:t>
      </w:r>
    </w:p>
    <w:p w:rsidR="000D5993" w:rsidRDefault="00820455" w:rsidP="00BB162A">
      <w:pPr>
        <w:jc w:val="both"/>
        <w:rPr>
          <w:rFonts w:ascii="Arial" w:hAnsi="Arial" w:cs="Arial"/>
          <w:sz w:val="18"/>
          <w:szCs w:val="18"/>
        </w:rPr>
      </w:pPr>
      <w:r w:rsidRPr="008A7DFA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4</w:t>
      </w:r>
      <w:r w:rsidRPr="008A7DFA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zdroj informace: nařízení ES 1272/2008 (CLP), příloha VII, Tabulka 1.1 (převodní tabulka)</w:t>
      </w:r>
    </w:p>
    <w:p w:rsidR="0006298B" w:rsidRDefault="0006298B" w:rsidP="00C8480F">
      <w:pPr>
        <w:jc w:val="both"/>
        <w:rPr>
          <w:rFonts w:ascii="Arial" w:hAnsi="Arial" w:cs="Arial"/>
          <w:sz w:val="18"/>
          <w:szCs w:val="18"/>
        </w:rPr>
      </w:pPr>
    </w:p>
    <w:p w:rsidR="0006298B" w:rsidRDefault="0006298B" w:rsidP="00C8480F">
      <w:pPr>
        <w:jc w:val="both"/>
        <w:rPr>
          <w:rFonts w:ascii="Arial" w:hAnsi="Arial" w:cs="Arial"/>
          <w:b/>
          <w:sz w:val="22"/>
          <w:szCs w:val="22"/>
        </w:rPr>
      </w:pPr>
    </w:p>
    <w:p w:rsidR="003B1859" w:rsidRPr="00434BC7" w:rsidRDefault="00A638C2" w:rsidP="00A638C2">
      <w:pPr>
        <w:pStyle w:val="StylArial11bTunDolejednoduchAutomatick05b"/>
        <w:numPr>
          <w:ilvl w:val="0"/>
          <w:numId w:val="0"/>
        </w:numPr>
      </w:pPr>
      <w:r>
        <w:lastRenderedPageBreak/>
        <w:t xml:space="preserve">Oddíl 4: </w:t>
      </w:r>
      <w:r w:rsidR="003B1859" w:rsidRPr="00434BC7">
        <w:t>Pokyny pro první pomoc</w:t>
      </w:r>
    </w:p>
    <w:p w:rsidR="009504E9" w:rsidRDefault="009504E9">
      <w:pPr>
        <w:jc w:val="both"/>
        <w:rPr>
          <w:rFonts w:ascii="Arial" w:hAnsi="Arial" w:cs="Arial"/>
          <w:bCs/>
          <w:sz w:val="22"/>
        </w:rPr>
      </w:pPr>
    </w:p>
    <w:p w:rsidR="003B1859" w:rsidRDefault="001E69B4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 </w:t>
      </w:r>
      <w:r w:rsidR="00331E7F">
        <w:rPr>
          <w:rFonts w:ascii="Arial" w:hAnsi="Arial" w:cs="Arial"/>
          <w:bCs/>
          <w:sz w:val="22"/>
        </w:rPr>
        <w:t xml:space="preserve">okamžitém </w:t>
      </w:r>
      <w:r>
        <w:rPr>
          <w:rFonts w:ascii="Arial" w:hAnsi="Arial" w:cs="Arial"/>
          <w:bCs/>
          <w:sz w:val="22"/>
        </w:rPr>
        <w:t xml:space="preserve">poskytnutí první pomoci vyhledejte </w:t>
      </w:r>
      <w:r w:rsidR="00A638C2">
        <w:rPr>
          <w:rFonts w:ascii="Arial" w:hAnsi="Arial" w:cs="Arial"/>
          <w:bCs/>
          <w:sz w:val="22"/>
        </w:rPr>
        <w:t xml:space="preserve">vždy </w:t>
      </w:r>
      <w:r>
        <w:rPr>
          <w:rFonts w:ascii="Arial" w:hAnsi="Arial" w:cs="Arial"/>
          <w:bCs/>
          <w:sz w:val="22"/>
        </w:rPr>
        <w:t>lékařskou</w:t>
      </w:r>
      <w:r w:rsidR="009504E9" w:rsidRPr="009504E9">
        <w:rPr>
          <w:rFonts w:ascii="Arial" w:hAnsi="Arial" w:cs="Arial"/>
          <w:bCs/>
          <w:sz w:val="22"/>
        </w:rPr>
        <w:t xml:space="preserve"> pomoc</w:t>
      </w:r>
      <w:r w:rsidR="00A638C2">
        <w:rPr>
          <w:rFonts w:ascii="Arial" w:hAnsi="Arial" w:cs="Arial"/>
          <w:bCs/>
          <w:sz w:val="22"/>
        </w:rPr>
        <w:t xml:space="preserve">, </w:t>
      </w:r>
      <w:r w:rsidR="009504E9" w:rsidRPr="009504E9">
        <w:rPr>
          <w:rFonts w:ascii="Arial" w:hAnsi="Arial" w:cs="Arial"/>
          <w:bCs/>
          <w:sz w:val="22"/>
        </w:rPr>
        <w:t>v případě požití</w:t>
      </w:r>
      <w:r>
        <w:rPr>
          <w:rFonts w:ascii="Arial" w:hAnsi="Arial" w:cs="Arial"/>
          <w:bCs/>
          <w:sz w:val="22"/>
        </w:rPr>
        <w:t xml:space="preserve"> a při zasažení očí</w:t>
      </w:r>
      <w:r w:rsidR="00A638C2">
        <w:rPr>
          <w:rFonts w:ascii="Arial" w:hAnsi="Arial" w:cs="Arial"/>
          <w:bCs/>
          <w:sz w:val="22"/>
        </w:rPr>
        <w:t xml:space="preserve"> urychleně</w:t>
      </w:r>
      <w:r>
        <w:rPr>
          <w:rFonts w:ascii="Arial" w:hAnsi="Arial" w:cs="Arial"/>
          <w:bCs/>
          <w:sz w:val="22"/>
        </w:rPr>
        <w:t>.</w:t>
      </w:r>
    </w:p>
    <w:p w:rsidR="009504E9" w:rsidRDefault="009504E9">
      <w:pPr>
        <w:jc w:val="both"/>
        <w:rPr>
          <w:rFonts w:ascii="Arial" w:hAnsi="Arial" w:cs="Arial"/>
          <w:bCs/>
          <w:sz w:val="22"/>
        </w:rPr>
      </w:pPr>
    </w:p>
    <w:p w:rsidR="00A638C2" w:rsidRDefault="00A638C2" w:rsidP="00A638C2">
      <w:pPr>
        <w:pStyle w:val="StylArial11bTunDolejednoduchAutomatick05b"/>
        <w:numPr>
          <w:ilvl w:val="0"/>
          <w:numId w:val="0"/>
        </w:numPr>
        <w:rPr>
          <w:u w:val="none"/>
        </w:rPr>
      </w:pPr>
      <w:r w:rsidRPr="00E917CF">
        <w:rPr>
          <w:u w:val="none"/>
        </w:rPr>
        <w:t>4.1</w:t>
      </w:r>
      <w:r w:rsidRPr="00E917CF">
        <w:rPr>
          <w:u w:val="none"/>
        </w:rPr>
        <w:tab/>
      </w:r>
      <w:r>
        <w:rPr>
          <w:u w:val="none"/>
        </w:rPr>
        <w:t>Popis první pomoci</w:t>
      </w:r>
    </w:p>
    <w:p w:rsidR="00A638C2" w:rsidRPr="00E917CF" w:rsidRDefault="00A638C2" w:rsidP="00A638C2">
      <w:pPr>
        <w:pStyle w:val="StylArial11bTunDolejednoduchAutomatick05b"/>
        <w:numPr>
          <w:ilvl w:val="0"/>
          <w:numId w:val="0"/>
        </w:numPr>
        <w:jc w:val="both"/>
        <w:rPr>
          <w:b w:val="0"/>
          <w:u w:val="none"/>
        </w:rPr>
      </w:pPr>
      <w:r w:rsidRPr="00E917CF">
        <w:rPr>
          <w:u w:val="none"/>
        </w:rPr>
        <w:t>Všeobecné pokyny:</w:t>
      </w:r>
      <w:r w:rsidRPr="00E917CF">
        <w:rPr>
          <w:b w:val="0"/>
          <w:u w:val="none"/>
        </w:rPr>
        <w:t xml:space="preserve"> </w:t>
      </w:r>
      <w:r>
        <w:rPr>
          <w:b w:val="0"/>
          <w:u w:val="none"/>
        </w:rPr>
        <w:t>při poskytování první pomoci minimaliz</w:t>
      </w:r>
      <w:r w:rsidR="00095256">
        <w:rPr>
          <w:b w:val="0"/>
          <w:u w:val="none"/>
        </w:rPr>
        <w:t>ujte</w:t>
      </w:r>
      <w:r>
        <w:rPr>
          <w:b w:val="0"/>
          <w:u w:val="none"/>
        </w:rPr>
        <w:t xml:space="preserve"> rizika vlastního ohrožení. </w:t>
      </w:r>
      <w:r w:rsidR="00331E7F">
        <w:rPr>
          <w:b w:val="0"/>
          <w:u w:val="none"/>
        </w:rPr>
        <w:t>První pomoc poskytujte bez prodlení, rozsah trvalých poškození postiženého se zvyšuje s dobou přímého působení směsi na organismus.</w:t>
      </w:r>
    </w:p>
    <w:p w:rsidR="00A638C2" w:rsidRPr="00E917CF" w:rsidRDefault="00A638C2" w:rsidP="00A638C2">
      <w:pPr>
        <w:pStyle w:val="StylArial11bTunDolejednoduchAutomatick05b"/>
        <w:numPr>
          <w:ilvl w:val="0"/>
          <w:numId w:val="0"/>
        </w:numPr>
        <w:jc w:val="both"/>
        <w:rPr>
          <w:b w:val="0"/>
          <w:noProof/>
          <w:u w:val="none"/>
        </w:rPr>
      </w:pPr>
      <w:r w:rsidRPr="00E917CF">
        <w:rPr>
          <w:noProof/>
          <w:u w:val="none"/>
        </w:rPr>
        <w:t>Při nadýchání:</w:t>
      </w:r>
      <w:r w:rsidRPr="00E917CF">
        <w:rPr>
          <w:b w:val="0"/>
          <w:noProof/>
          <w:u w:val="none"/>
        </w:rPr>
        <w:t xml:space="preserve"> zabezpečte přísun čerstvého vzduchu. Postiženého uložte do klidové polohy a udržujte v teple. Při nepravidelném dýchání/zástavě dechu: poskytněte umělé dýchání. Při bezvědomí uložte postiženého do stabilizované polohy na boku a přivolejte rychlou záchrannou pomoc (nebezpečí otoku sliznic dýchacích cest a jiných).</w:t>
      </w:r>
    </w:p>
    <w:p w:rsidR="00A638C2" w:rsidRPr="00E917CF" w:rsidRDefault="00A638C2" w:rsidP="00A638C2">
      <w:pPr>
        <w:pStyle w:val="StylArial11bTunDolejednoduchAutomatick05b"/>
        <w:numPr>
          <w:ilvl w:val="0"/>
          <w:numId w:val="0"/>
        </w:numPr>
        <w:jc w:val="both"/>
        <w:rPr>
          <w:b w:val="0"/>
          <w:u w:val="none"/>
        </w:rPr>
      </w:pPr>
      <w:r w:rsidRPr="00E917CF">
        <w:rPr>
          <w:u w:val="none"/>
        </w:rPr>
        <w:t>Při styku s kůží:</w:t>
      </w:r>
      <w:r w:rsidRPr="00E917CF">
        <w:rPr>
          <w:b w:val="0"/>
          <w:u w:val="none"/>
        </w:rPr>
        <w:t xml:space="preserve"> </w:t>
      </w:r>
      <w:r w:rsidR="00095256">
        <w:rPr>
          <w:b w:val="0"/>
          <w:u w:val="none"/>
        </w:rPr>
        <w:t xml:space="preserve">okamžitě </w:t>
      </w:r>
      <w:r w:rsidRPr="00E917CF">
        <w:rPr>
          <w:b w:val="0"/>
          <w:u w:val="none"/>
        </w:rPr>
        <w:t>odstraňte potřísněný oděv (při přilepení na pokožku neodtrhávejte). Dávejte pozor na možnost vlastního poranění</w:t>
      </w:r>
      <w:r w:rsidR="00095256">
        <w:rPr>
          <w:b w:val="0"/>
          <w:u w:val="none"/>
        </w:rPr>
        <w:t xml:space="preserve"> (použijte ochranné rukavice)</w:t>
      </w:r>
      <w:r w:rsidRPr="00E917CF">
        <w:rPr>
          <w:b w:val="0"/>
          <w:u w:val="none"/>
        </w:rPr>
        <w:t xml:space="preserve"> a na potřísnění dosud netknut</w:t>
      </w:r>
      <w:r>
        <w:rPr>
          <w:b w:val="0"/>
          <w:u w:val="none"/>
        </w:rPr>
        <w:t>ých míst na těle postiženého. P</w:t>
      </w:r>
      <w:r w:rsidRPr="00E917CF">
        <w:rPr>
          <w:b w:val="0"/>
          <w:u w:val="none"/>
        </w:rPr>
        <w:t>otřísněnou pokožku omývejte minimálně 15 minut vodou, potom překryjte sterilním obvazem</w:t>
      </w:r>
      <w:r>
        <w:rPr>
          <w:b w:val="0"/>
          <w:u w:val="none"/>
        </w:rPr>
        <w:t xml:space="preserve">. </w:t>
      </w:r>
      <w:r w:rsidRPr="00E917CF">
        <w:rPr>
          <w:b w:val="0"/>
          <w:u w:val="none"/>
        </w:rPr>
        <w:t>Při zasažení větším než 10 % povrchu těla ihned zasaženého transportujte do nemocnice (akutní nebezpečí šokového stavu). Následnou lékařskou pomoc vyhledejte vždy, i při menším rozsahu poranění.</w:t>
      </w:r>
    </w:p>
    <w:p w:rsidR="00A638C2" w:rsidRPr="00E917CF" w:rsidRDefault="00A638C2" w:rsidP="00A638C2">
      <w:pPr>
        <w:pStyle w:val="StylArial11bTunDolejednoduchAutomatick05b"/>
        <w:numPr>
          <w:ilvl w:val="0"/>
          <w:numId w:val="0"/>
        </w:numPr>
        <w:jc w:val="both"/>
        <w:rPr>
          <w:b w:val="0"/>
          <w:noProof/>
          <w:u w:val="none"/>
        </w:rPr>
      </w:pPr>
      <w:r w:rsidRPr="00E917CF">
        <w:rPr>
          <w:noProof/>
          <w:u w:val="none"/>
        </w:rPr>
        <w:t>Při zasažení očí:</w:t>
      </w:r>
      <w:r w:rsidRPr="00E917CF">
        <w:rPr>
          <w:b w:val="0"/>
          <w:noProof/>
          <w:u w:val="none"/>
        </w:rPr>
        <w:t xml:space="preserve"> víčka držte otevřená a minimálně 15 minut vydatně promývejte velkým množstvím čisté tekoucí vody. Nepoužívejte neutralizační prostředek, ihned vyhledejte očního lékaře, ve výplachu pokračujte i během transportu.</w:t>
      </w:r>
    </w:p>
    <w:p w:rsidR="00A37EDF" w:rsidRDefault="00A638C2" w:rsidP="00A638C2">
      <w:pPr>
        <w:jc w:val="both"/>
        <w:rPr>
          <w:rFonts w:ascii="Arial" w:hAnsi="Arial" w:cs="Arial"/>
          <w:noProof/>
          <w:sz w:val="22"/>
          <w:szCs w:val="22"/>
        </w:rPr>
      </w:pPr>
      <w:r w:rsidRPr="00A638C2">
        <w:rPr>
          <w:rFonts w:ascii="Arial" w:hAnsi="Arial" w:cs="Arial"/>
          <w:b/>
          <w:noProof/>
          <w:sz w:val="22"/>
          <w:szCs w:val="22"/>
        </w:rPr>
        <w:t>Při požití:</w:t>
      </w:r>
      <w:r w:rsidRPr="00A638C2">
        <w:rPr>
          <w:rFonts w:ascii="Arial" w:hAnsi="Arial" w:cs="Arial"/>
          <w:noProof/>
          <w:sz w:val="22"/>
          <w:szCs w:val="22"/>
        </w:rPr>
        <w:t xml:space="preserve"> vypláchněte důkladně ústa vodou, dejte napít vody. Nepodávejte chemikálie na neutralizaci, nevyvolávejte zvracení. Ihned transportujte postiženého do nemocnice (nebezpečí perforace trávicího ústrojí).</w:t>
      </w:r>
    </w:p>
    <w:p w:rsidR="00A638C2" w:rsidRPr="00331E7F" w:rsidRDefault="00A638C2" w:rsidP="00A638C2">
      <w:pPr>
        <w:jc w:val="both"/>
        <w:rPr>
          <w:rFonts w:ascii="Arial" w:hAnsi="Arial" w:cs="Arial"/>
          <w:noProof/>
          <w:sz w:val="22"/>
          <w:szCs w:val="22"/>
        </w:rPr>
      </w:pPr>
      <w:r w:rsidRPr="00A638C2">
        <w:rPr>
          <w:rFonts w:ascii="Arial" w:hAnsi="Arial" w:cs="Arial"/>
          <w:b/>
          <w:noProof/>
          <w:sz w:val="22"/>
          <w:szCs w:val="22"/>
        </w:rPr>
        <w:t>4.2</w:t>
      </w:r>
      <w:r w:rsidRPr="00A638C2">
        <w:rPr>
          <w:rFonts w:ascii="Arial" w:hAnsi="Arial" w:cs="Arial"/>
          <w:b/>
          <w:noProof/>
          <w:sz w:val="22"/>
          <w:szCs w:val="22"/>
        </w:rPr>
        <w:tab/>
        <w:t xml:space="preserve">Nejdůležitější akutní a opožděné příznaky: </w:t>
      </w:r>
      <w:r w:rsidR="00095256" w:rsidRPr="00331E7F">
        <w:rPr>
          <w:rFonts w:ascii="Arial" w:hAnsi="Arial" w:cs="Arial"/>
          <w:noProof/>
          <w:sz w:val="22"/>
          <w:szCs w:val="22"/>
        </w:rPr>
        <w:t xml:space="preserve">poleptání kůže se projevuje pocity zmýdelnatění kůže. </w:t>
      </w:r>
    </w:p>
    <w:p w:rsidR="00A638C2" w:rsidRPr="00331E7F" w:rsidRDefault="00A638C2" w:rsidP="00A638C2">
      <w:pPr>
        <w:jc w:val="both"/>
        <w:rPr>
          <w:rFonts w:ascii="Arial" w:hAnsi="Arial" w:cs="Arial"/>
          <w:sz w:val="22"/>
          <w:szCs w:val="22"/>
        </w:rPr>
      </w:pPr>
    </w:p>
    <w:p w:rsidR="003B1859" w:rsidRPr="00434BC7" w:rsidRDefault="00331E7F" w:rsidP="00331E7F">
      <w:pPr>
        <w:pStyle w:val="StylArial11bTunDolejednoduchAutomatick05b"/>
        <w:numPr>
          <w:ilvl w:val="0"/>
          <w:numId w:val="0"/>
        </w:numPr>
      </w:pPr>
      <w:r>
        <w:t xml:space="preserve">Oddíl 5: </w:t>
      </w:r>
      <w:r w:rsidR="003B1859" w:rsidRPr="00434BC7">
        <w:t xml:space="preserve">Opatření pro </w:t>
      </w:r>
      <w:r>
        <w:t>hašení požáru</w:t>
      </w:r>
    </w:p>
    <w:p w:rsidR="003B1859" w:rsidRDefault="003B1859">
      <w:pPr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331E7F" w:rsidRPr="00490E7B" w:rsidRDefault="00331E7F" w:rsidP="00331E7F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90E7B">
        <w:rPr>
          <w:rFonts w:ascii="Arial" w:hAnsi="Arial" w:cs="Arial"/>
          <w:b/>
          <w:bCs/>
          <w:sz w:val="22"/>
          <w:szCs w:val="22"/>
        </w:rPr>
        <w:t xml:space="preserve">5.1  </w:t>
      </w:r>
      <w:r w:rsidR="00490E7B">
        <w:rPr>
          <w:rFonts w:ascii="Arial" w:hAnsi="Arial" w:cs="Arial"/>
          <w:b/>
          <w:bCs/>
          <w:sz w:val="22"/>
          <w:szCs w:val="22"/>
        </w:rPr>
        <w:tab/>
      </w:r>
      <w:r w:rsidRPr="00490E7B">
        <w:rPr>
          <w:rFonts w:ascii="Arial" w:hAnsi="Arial" w:cs="Arial"/>
          <w:b/>
          <w:bCs/>
          <w:sz w:val="22"/>
          <w:szCs w:val="22"/>
        </w:rPr>
        <w:t>Hasiva</w:t>
      </w:r>
    </w:p>
    <w:p w:rsidR="00331E7F" w:rsidRPr="00490E7B" w:rsidRDefault="00331E7F" w:rsidP="00331E7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90E7B">
        <w:rPr>
          <w:rFonts w:ascii="Arial" w:hAnsi="Arial" w:cs="Arial"/>
          <w:b/>
          <w:bCs/>
          <w:sz w:val="22"/>
          <w:szCs w:val="22"/>
        </w:rPr>
        <w:t xml:space="preserve">Vhodná hasiva: </w:t>
      </w:r>
      <w:r w:rsidRPr="00490E7B">
        <w:rPr>
          <w:rFonts w:ascii="Arial" w:hAnsi="Arial" w:cs="Arial"/>
          <w:sz w:val="22"/>
          <w:szCs w:val="22"/>
        </w:rPr>
        <w:t>směs není hořlavá, přizpůsobte hasiva hořícímu materiálu v okolí.</w:t>
      </w:r>
    </w:p>
    <w:p w:rsidR="00331E7F" w:rsidRPr="00490E7B" w:rsidRDefault="00331E7F" w:rsidP="00331E7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90E7B">
        <w:rPr>
          <w:rFonts w:ascii="Arial" w:hAnsi="Arial" w:cs="Arial"/>
          <w:b/>
          <w:bCs/>
          <w:sz w:val="22"/>
          <w:szCs w:val="22"/>
        </w:rPr>
        <w:t xml:space="preserve">Nevhodná hasiva: </w:t>
      </w:r>
      <w:r w:rsidRPr="00490E7B">
        <w:rPr>
          <w:rFonts w:ascii="Arial" w:hAnsi="Arial" w:cs="Arial"/>
          <w:sz w:val="22"/>
          <w:szCs w:val="22"/>
        </w:rPr>
        <w:t>nejsou stanovena.</w:t>
      </w:r>
    </w:p>
    <w:p w:rsidR="00331E7F" w:rsidRPr="00490E7B" w:rsidRDefault="00331E7F" w:rsidP="00331E7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90E7B">
        <w:rPr>
          <w:rFonts w:ascii="Arial" w:hAnsi="Arial" w:cs="Arial"/>
          <w:b/>
          <w:bCs/>
          <w:sz w:val="22"/>
          <w:szCs w:val="22"/>
        </w:rPr>
        <w:t xml:space="preserve">5.2 </w:t>
      </w:r>
      <w:r w:rsidR="00490E7B">
        <w:rPr>
          <w:rFonts w:ascii="Arial" w:hAnsi="Arial" w:cs="Arial"/>
          <w:b/>
          <w:bCs/>
          <w:sz w:val="22"/>
          <w:szCs w:val="22"/>
        </w:rPr>
        <w:tab/>
      </w:r>
      <w:r w:rsidR="00490E7B">
        <w:rPr>
          <w:rFonts w:ascii="Arial" w:hAnsi="Arial" w:cs="Arial"/>
          <w:b/>
          <w:bCs/>
          <w:sz w:val="22"/>
          <w:szCs w:val="22"/>
        </w:rPr>
        <w:tab/>
      </w:r>
      <w:r w:rsidRPr="00490E7B">
        <w:rPr>
          <w:rFonts w:ascii="Arial" w:hAnsi="Arial" w:cs="Arial"/>
          <w:b/>
          <w:bCs/>
          <w:sz w:val="22"/>
          <w:szCs w:val="22"/>
        </w:rPr>
        <w:t xml:space="preserve">Zvláštní nebezpečnost vyplývající z látky nebo směsi: </w:t>
      </w:r>
      <w:r w:rsidRPr="00490E7B">
        <w:rPr>
          <w:rFonts w:ascii="Arial" w:hAnsi="Arial" w:cs="Arial"/>
          <w:bCs/>
          <w:sz w:val="22"/>
          <w:szCs w:val="22"/>
        </w:rPr>
        <w:t>m</w:t>
      </w:r>
      <w:r w:rsidRPr="00490E7B">
        <w:rPr>
          <w:rFonts w:ascii="Arial" w:hAnsi="Arial" w:cs="Arial"/>
          <w:sz w:val="22"/>
          <w:szCs w:val="22"/>
        </w:rPr>
        <w:t xml:space="preserve">ožné ohrožení zplodinami hoření (zejména chlór). Uvolněné páry a zplodiny vázat na vodní mlhu. Ohrožené nádoby chladit vodní mlhou. </w:t>
      </w:r>
    </w:p>
    <w:p w:rsidR="00331E7F" w:rsidRPr="00490E7B" w:rsidRDefault="00331E7F" w:rsidP="00331E7F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490E7B">
        <w:rPr>
          <w:rFonts w:ascii="Arial" w:hAnsi="Arial" w:cs="Arial"/>
          <w:b/>
          <w:sz w:val="22"/>
          <w:szCs w:val="22"/>
        </w:rPr>
        <w:t>5.3</w:t>
      </w:r>
      <w:r w:rsidRPr="00490E7B">
        <w:rPr>
          <w:rFonts w:ascii="Arial" w:hAnsi="Arial" w:cs="Arial"/>
          <w:b/>
          <w:sz w:val="22"/>
          <w:szCs w:val="22"/>
        </w:rPr>
        <w:tab/>
      </w:r>
      <w:r w:rsidR="00490E7B">
        <w:rPr>
          <w:rFonts w:ascii="Arial" w:hAnsi="Arial" w:cs="Arial"/>
          <w:b/>
          <w:sz w:val="22"/>
          <w:szCs w:val="22"/>
        </w:rPr>
        <w:tab/>
      </w:r>
      <w:r w:rsidRPr="00490E7B">
        <w:rPr>
          <w:rFonts w:ascii="Arial" w:hAnsi="Arial" w:cs="Arial"/>
          <w:b/>
          <w:sz w:val="22"/>
          <w:szCs w:val="22"/>
        </w:rPr>
        <w:t xml:space="preserve">Pokyny pro hasiče: </w:t>
      </w:r>
    </w:p>
    <w:p w:rsidR="00331E7F" w:rsidRPr="00490E7B" w:rsidRDefault="00331E7F" w:rsidP="00331E7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90E7B">
        <w:rPr>
          <w:rFonts w:ascii="Arial" w:hAnsi="Arial" w:cs="Arial"/>
          <w:sz w:val="22"/>
          <w:szCs w:val="22"/>
        </w:rPr>
        <w:t xml:space="preserve">používat IPD (individuální dýchací přístroj) nezavislý na okolním vzduchu, ochranný oblek. Uvolněné páry a zplodiny vázat na vodní mlhu. Ohrožené nádoby chladit vodní mlhou. Zamezit proniknutí hasící vody do kanalizace!  </w:t>
      </w:r>
    </w:p>
    <w:p w:rsidR="00245F90" w:rsidRDefault="00245F90">
      <w:pPr>
        <w:jc w:val="both"/>
        <w:rPr>
          <w:rFonts w:ascii="Arial" w:hAnsi="Arial" w:cs="Arial"/>
          <w:color w:val="000080"/>
          <w:sz w:val="22"/>
        </w:rPr>
      </w:pPr>
    </w:p>
    <w:p w:rsidR="003B1859" w:rsidRPr="00434BC7" w:rsidRDefault="00331E7F" w:rsidP="00331E7F">
      <w:pPr>
        <w:pStyle w:val="StylArial11bTunDolejednoduchAutomatick05b"/>
        <w:numPr>
          <w:ilvl w:val="0"/>
          <w:numId w:val="0"/>
        </w:numPr>
      </w:pPr>
      <w:r>
        <w:t xml:space="preserve">Oddíl 6: </w:t>
      </w:r>
      <w:r w:rsidR="003B1859" w:rsidRPr="00434BC7">
        <w:t xml:space="preserve">Opatření v případě náhodného úniku </w:t>
      </w:r>
    </w:p>
    <w:p w:rsidR="00023BB5" w:rsidRPr="00434BC7" w:rsidRDefault="00023BB5">
      <w:pPr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490E7B" w:rsidRPr="00490E7B" w:rsidRDefault="00490E7B" w:rsidP="00490E7B">
      <w:pPr>
        <w:pStyle w:val="StylArial11bTunDolejednoduchAutomatick05b"/>
        <w:numPr>
          <w:ilvl w:val="0"/>
          <w:numId w:val="0"/>
        </w:numPr>
        <w:rPr>
          <w:u w:val="none"/>
        </w:rPr>
      </w:pPr>
      <w:r w:rsidRPr="00490E7B">
        <w:rPr>
          <w:u w:val="none"/>
        </w:rPr>
        <w:t xml:space="preserve">6.1  </w:t>
      </w:r>
      <w:r>
        <w:rPr>
          <w:u w:val="none"/>
        </w:rPr>
        <w:tab/>
      </w:r>
      <w:r>
        <w:rPr>
          <w:u w:val="none"/>
        </w:rPr>
        <w:tab/>
      </w:r>
      <w:r w:rsidRPr="00490E7B">
        <w:rPr>
          <w:u w:val="none"/>
        </w:rPr>
        <w:t>Opatření na ochranu osob, ochranné prostředky a nouzové postupy</w:t>
      </w:r>
    </w:p>
    <w:p w:rsidR="00490E7B" w:rsidRPr="00490E7B" w:rsidRDefault="00490E7B" w:rsidP="00490E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E7B">
        <w:rPr>
          <w:rFonts w:ascii="Arial" w:hAnsi="Arial" w:cs="Arial"/>
          <w:sz w:val="22"/>
          <w:szCs w:val="22"/>
        </w:rPr>
        <w:t>zabraňte vniknutí do očí a styku s pokožkou. Bezprostředně odstraňte zdroje otevřeného ohně. Uzavřené prostory odvětrejte a zabraňte vstupu nepovolaných osob. Dostupnými prostředky zabraňte dalšímu úniku směsi. Při odstranění úniku použijte ochranné pomůcky uvedené v oddíle 8 a vhodnou ochrannou obuv (holinky).</w:t>
      </w:r>
    </w:p>
    <w:p w:rsidR="00490E7B" w:rsidRPr="00490E7B" w:rsidRDefault="00490E7B" w:rsidP="00490E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E7B">
        <w:rPr>
          <w:rFonts w:ascii="Arial" w:hAnsi="Arial" w:cs="Arial"/>
          <w:b/>
          <w:sz w:val="22"/>
          <w:szCs w:val="22"/>
        </w:rPr>
        <w:lastRenderedPageBreak/>
        <w:t xml:space="preserve">6.2 </w:t>
      </w:r>
      <w:r>
        <w:rPr>
          <w:rFonts w:ascii="Arial" w:hAnsi="Arial" w:cs="Arial"/>
          <w:b/>
          <w:sz w:val="22"/>
          <w:szCs w:val="22"/>
        </w:rPr>
        <w:tab/>
      </w:r>
      <w:r w:rsidRPr="00490E7B">
        <w:rPr>
          <w:rFonts w:ascii="Arial" w:hAnsi="Arial" w:cs="Arial"/>
          <w:b/>
          <w:sz w:val="22"/>
          <w:szCs w:val="22"/>
        </w:rPr>
        <w:t xml:space="preserve">Opatření pro ochranu životního prostředí: </w:t>
      </w:r>
      <w:r w:rsidRPr="00490E7B">
        <w:rPr>
          <w:rFonts w:ascii="Arial" w:hAnsi="Arial" w:cs="Arial"/>
          <w:sz w:val="22"/>
          <w:szCs w:val="22"/>
        </w:rPr>
        <w:t xml:space="preserve">zabraňte úniku do životního prostředí. Při </w:t>
      </w:r>
      <w:r w:rsidR="00C0532E">
        <w:rPr>
          <w:rFonts w:ascii="Arial" w:hAnsi="Arial" w:cs="Arial"/>
          <w:sz w:val="22"/>
          <w:szCs w:val="22"/>
        </w:rPr>
        <w:t xml:space="preserve">úniku </w:t>
      </w:r>
      <w:r>
        <w:rPr>
          <w:rFonts w:ascii="Arial" w:hAnsi="Arial" w:cs="Arial"/>
          <w:sz w:val="22"/>
          <w:szCs w:val="22"/>
        </w:rPr>
        <w:t xml:space="preserve">do povrchových, podzemních </w:t>
      </w:r>
      <w:r w:rsidR="00C0532E">
        <w:rPr>
          <w:rFonts w:ascii="Arial" w:hAnsi="Arial" w:cs="Arial"/>
          <w:sz w:val="22"/>
          <w:szCs w:val="22"/>
        </w:rPr>
        <w:t xml:space="preserve">vod </w:t>
      </w:r>
      <w:r>
        <w:rPr>
          <w:rFonts w:ascii="Arial" w:hAnsi="Arial" w:cs="Arial"/>
          <w:sz w:val="22"/>
          <w:szCs w:val="22"/>
        </w:rPr>
        <w:t>a masivním úniku do kanalizace</w:t>
      </w:r>
      <w:r w:rsidRPr="00490E7B">
        <w:rPr>
          <w:rFonts w:ascii="Arial" w:hAnsi="Arial" w:cs="Arial"/>
          <w:sz w:val="22"/>
          <w:szCs w:val="22"/>
        </w:rPr>
        <w:t xml:space="preserve"> uvědomte příslušný úřad a policii.</w:t>
      </w:r>
    </w:p>
    <w:p w:rsidR="00351DC1" w:rsidRPr="00490E7B" w:rsidRDefault="00490E7B" w:rsidP="00490E7B">
      <w:pPr>
        <w:pStyle w:val="Nadpis2"/>
        <w:rPr>
          <w:rFonts w:ascii="Arial" w:hAnsi="Arial" w:cs="Arial"/>
          <w:b w:val="0"/>
          <w:sz w:val="22"/>
          <w:szCs w:val="22"/>
        </w:rPr>
      </w:pPr>
      <w:r w:rsidRPr="00490E7B">
        <w:rPr>
          <w:rFonts w:ascii="Arial" w:hAnsi="Arial" w:cs="Arial"/>
          <w:sz w:val="22"/>
          <w:szCs w:val="22"/>
        </w:rPr>
        <w:t xml:space="preserve">6.3 </w:t>
      </w:r>
      <w:r>
        <w:rPr>
          <w:rFonts w:ascii="Arial" w:hAnsi="Arial" w:cs="Arial"/>
          <w:sz w:val="22"/>
          <w:szCs w:val="22"/>
        </w:rPr>
        <w:tab/>
      </w:r>
      <w:r w:rsidRPr="00490E7B">
        <w:rPr>
          <w:rFonts w:ascii="Arial" w:hAnsi="Arial" w:cs="Arial"/>
          <w:sz w:val="22"/>
          <w:szCs w:val="22"/>
        </w:rPr>
        <w:t>Metody a materiál pro omezení úniku a pro čištění:</w:t>
      </w:r>
      <w:r w:rsidRPr="00490E7B">
        <w:rPr>
          <w:rFonts w:ascii="Arial" w:hAnsi="Arial" w:cs="Arial"/>
          <w:b w:val="0"/>
          <w:sz w:val="22"/>
          <w:szCs w:val="22"/>
        </w:rPr>
        <w:t xml:space="preserve"> v případě rozlití směsi, zasypat vhodným sorpčním materiálem (písek apod.)</w:t>
      </w:r>
      <w:r>
        <w:rPr>
          <w:rFonts w:ascii="Arial" w:hAnsi="Arial" w:cs="Arial"/>
          <w:b w:val="0"/>
          <w:sz w:val="22"/>
          <w:szCs w:val="22"/>
        </w:rPr>
        <w:t xml:space="preserve">, mechanicky sebrat pomocí </w:t>
      </w:r>
      <w:r w:rsidRPr="00490E7B">
        <w:rPr>
          <w:rFonts w:ascii="Arial" w:hAnsi="Arial" w:cs="Arial"/>
          <w:b w:val="0"/>
          <w:sz w:val="22"/>
          <w:szCs w:val="22"/>
        </w:rPr>
        <w:t xml:space="preserve"> a zajistit odstranění nasyceného sorpčního materiálu oprávněnou osobou v souladu se zákonem o odpadech</w:t>
      </w:r>
      <w:r>
        <w:rPr>
          <w:rFonts w:ascii="Arial" w:hAnsi="Arial" w:cs="Arial"/>
          <w:b w:val="0"/>
          <w:sz w:val="22"/>
          <w:szCs w:val="22"/>
        </w:rPr>
        <w:t xml:space="preserve"> (viz oddíl 13)</w:t>
      </w:r>
      <w:r w:rsidRPr="00490E7B">
        <w:rPr>
          <w:rFonts w:ascii="Arial" w:hAnsi="Arial" w:cs="Arial"/>
          <w:b w:val="0"/>
          <w:sz w:val="22"/>
          <w:szCs w:val="22"/>
        </w:rPr>
        <w:t>. Znečištěné místo opakovaně umýt čistou vodou. Při odstranění úniku použijte ochranné pomůcky uvedené v oddíle 8</w:t>
      </w:r>
      <w:r>
        <w:rPr>
          <w:rFonts w:ascii="Arial" w:hAnsi="Arial" w:cs="Arial"/>
          <w:b w:val="0"/>
          <w:sz w:val="22"/>
          <w:szCs w:val="22"/>
        </w:rPr>
        <w:t>, včetně vhodné ochranné obuvi (holinky)</w:t>
      </w:r>
      <w:r w:rsidRPr="00490E7B">
        <w:rPr>
          <w:rFonts w:ascii="Arial" w:hAnsi="Arial" w:cs="Arial"/>
          <w:b w:val="0"/>
          <w:sz w:val="22"/>
          <w:szCs w:val="22"/>
        </w:rPr>
        <w:t>.</w:t>
      </w:r>
    </w:p>
    <w:p w:rsidR="003C43A5" w:rsidRPr="003C43A5" w:rsidRDefault="003C43A5" w:rsidP="003C43A5"/>
    <w:p w:rsidR="003B1859" w:rsidRPr="00434BC7" w:rsidRDefault="003F16D4" w:rsidP="003F16D4">
      <w:pPr>
        <w:pStyle w:val="StylArial11bTunDolejednoduchAutomatick05b"/>
        <w:numPr>
          <w:ilvl w:val="0"/>
          <w:numId w:val="0"/>
        </w:numPr>
      </w:pPr>
      <w:r>
        <w:t>Oddíl 7: Z</w:t>
      </w:r>
      <w:r w:rsidR="006309B0" w:rsidRPr="00434BC7">
        <w:t xml:space="preserve">acházení a skladování </w:t>
      </w:r>
    </w:p>
    <w:p w:rsidR="00023BB5" w:rsidRPr="00434BC7" w:rsidRDefault="00023BB5">
      <w:pPr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3F16D4" w:rsidRPr="003F16D4" w:rsidRDefault="003F16D4" w:rsidP="003F16D4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 xml:space="preserve">7.1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F16D4">
        <w:rPr>
          <w:rFonts w:ascii="Arial" w:hAnsi="Arial" w:cs="Arial"/>
          <w:b/>
          <w:sz w:val="22"/>
          <w:szCs w:val="22"/>
        </w:rPr>
        <w:t xml:space="preserve">Opatření pro bezpečné zacházení: </w:t>
      </w:r>
      <w:r w:rsidRPr="003F16D4">
        <w:rPr>
          <w:rFonts w:ascii="Arial" w:hAnsi="Arial" w:cs="Arial"/>
          <w:sz w:val="22"/>
          <w:szCs w:val="22"/>
        </w:rPr>
        <w:t>při zacházení se směsí nejezte, nepijte, nekuřte. Z okolí odstraňte zdroje otevřeného ohně a tepla. Zabraňte vniknutí do očí a styku s pokožkou. Zajistěte účinné větrání. Nepoužívejte v uzavřených prostorách bez přiměřeného větrání a/nebo respirátoru. Používejte ochranné pomůcky dle oddílu. 8. Dodržujte nejvyšší mezní přípustné koncentrace v pracovním prostoru.</w:t>
      </w:r>
      <w:r>
        <w:rPr>
          <w:rFonts w:ascii="Arial" w:hAnsi="Arial" w:cs="Arial"/>
          <w:sz w:val="22"/>
          <w:szCs w:val="22"/>
        </w:rPr>
        <w:t xml:space="preserve"> Při použití směsi p</w:t>
      </w:r>
      <w:r w:rsidRPr="003F16D4">
        <w:rPr>
          <w:rFonts w:ascii="Arial" w:hAnsi="Arial" w:cs="Arial"/>
          <w:sz w:val="22"/>
          <w:szCs w:val="22"/>
        </w:rPr>
        <w:t>ostupujte pouze podle návodu uvedeného na etiketě výrobku.</w:t>
      </w:r>
    </w:p>
    <w:p w:rsidR="003F16D4" w:rsidRPr="003F16D4" w:rsidRDefault="003F16D4" w:rsidP="003F16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 xml:space="preserve">7.2 </w:t>
      </w:r>
      <w:r>
        <w:rPr>
          <w:rFonts w:ascii="Arial" w:hAnsi="Arial" w:cs="Arial"/>
          <w:b/>
          <w:sz w:val="22"/>
          <w:szCs w:val="22"/>
        </w:rPr>
        <w:tab/>
      </w:r>
      <w:r w:rsidRPr="003F16D4">
        <w:rPr>
          <w:rFonts w:ascii="Arial" w:hAnsi="Arial" w:cs="Arial"/>
          <w:b/>
          <w:sz w:val="22"/>
          <w:szCs w:val="22"/>
        </w:rPr>
        <w:t>Podmínky pro bezpečné skladování látek a směsí včetně neslučitelných látek a směsí:</w:t>
      </w:r>
      <w:r w:rsidRPr="003F16D4">
        <w:rPr>
          <w:rFonts w:ascii="Arial" w:hAnsi="Arial" w:cs="Arial"/>
          <w:sz w:val="22"/>
          <w:szCs w:val="22"/>
        </w:rPr>
        <w:t xml:space="preserve"> nádoby se směsí skladovat v původním obalu těsně uzavřené v</w:t>
      </w:r>
      <w:r>
        <w:rPr>
          <w:rFonts w:ascii="Arial" w:hAnsi="Arial" w:cs="Arial"/>
          <w:sz w:val="22"/>
          <w:szCs w:val="22"/>
        </w:rPr>
        <w:t> uzamčeném,</w:t>
      </w:r>
      <w:r w:rsidRPr="003F16D4">
        <w:rPr>
          <w:rFonts w:ascii="Arial" w:hAnsi="Arial" w:cs="Arial"/>
          <w:sz w:val="22"/>
          <w:szCs w:val="22"/>
        </w:rPr>
        <w:t xml:space="preserve"> suchém, chladném a dobře větraném objektu </w:t>
      </w:r>
      <w:r>
        <w:rPr>
          <w:rFonts w:ascii="Arial" w:hAnsi="Arial" w:cs="Arial"/>
          <w:sz w:val="22"/>
          <w:szCs w:val="22"/>
        </w:rPr>
        <w:t>vybaveném</w:t>
      </w:r>
      <w:r w:rsidRPr="003F16D4">
        <w:rPr>
          <w:rFonts w:ascii="Arial" w:hAnsi="Arial" w:cs="Arial"/>
          <w:sz w:val="22"/>
          <w:szCs w:val="22"/>
        </w:rPr>
        <w:t xml:space="preserve"> podlahou odolnou proti působení skladované látky. Sklad vybavit sanačními prostředky pro případ úniku skladované látky. Nevystavujte přímému slunečnímu záření.</w:t>
      </w:r>
      <w:r w:rsidR="00EB090D">
        <w:rPr>
          <w:rFonts w:ascii="Arial" w:hAnsi="Arial" w:cs="Arial"/>
          <w:sz w:val="22"/>
          <w:szCs w:val="22"/>
        </w:rPr>
        <w:t xml:space="preserve"> Chraňte před mrazem.</w:t>
      </w:r>
    </w:p>
    <w:p w:rsidR="003F16D4" w:rsidRPr="003F16D4" w:rsidRDefault="003F16D4" w:rsidP="003F16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 xml:space="preserve">Pokyny pro společné skladování: </w:t>
      </w:r>
      <w:r w:rsidRPr="003F16D4">
        <w:rPr>
          <w:rFonts w:ascii="Arial" w:hAnsi="Arial" w:cs="Arial"/>
          <w:sz w:val="22"/>
          <w:szCs w:val="22"/>
        </w:rPr>
        <w:t>neuchovávejte v blízkosti kysel</w:t>
      </w:r>
      <w:r>
        <w:rPr>
          <w:rFonts w:ascii="Arial" w:hAnsi="Arial" w:cs="Arial"/>
          <w:sz w:val="22"/>
          <w:szCs w:val="22"/>
        </w:rPr>
        <w:t>in.</w:t>
      </w:r>
    </w:p>
    <w:p w:rsidR="003F16D4" w:rsidRPr="003F16D4" w:rsidRDefault="003F16D4" w:rsidP="003F16D4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 xml:space="preserve">7.3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F16D4">
        <w:rPr>
          <w:rFonts w:ascii="Arial" w:hAnsi="Arial" w:cs="Arial"/>
          <w:b/>
          <w:sz w:val="22"/>
          <w:szCs w:val="22"/>
        </w:rPr>
        <w:t>Specifické konečné / specifická konečná použití:</w:t>
      </w:r>
      <w:r w:rsidRPr="003F16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prostředek k čištění odpadů</w:t>
      </w:r>
      <w:r w:rsidRPr="003F16D4">
        <w:rPr>
          <w:rFonts w:ascii="Arial" w:hAnsi="Arial" w:cs="Arial"/>
          <w:bCs/>
          <w:sz w:val="22"/>
          <w:szCs w:val="22"/>
        </w:rPr>
        <w:t xml:space="preserve">. </w:t>
      </w:r>
      <w:r w:rsidRPr="003F16D4">
        <w:rPr>
          <w:rFonts w:ascii="Arial" w:hAnsi="Arial" w:cs="Arial"/>
          <w:sz w:val="22"/>
          <w:szCs w:val="22"/>
        </w:rPr>
        <w:t>Postupujte pouze podle návodu uvedeného na etiketě výrobku.</w:t>
      </w:r>
    </w:p>
    <w:p w:rsidR="00777762" w:rsidRPr="003F16D4" w:rsidRDefault="00777762" w:rsidP="00AE1C36">
      <w:pPr>
        <w:pStyle w:val="Nadpis2"/>
        <w:rPr>
          <w:rFonts w:ascii="Arial" w:hAnsi="Arial" w:cs="Arial"/>
          <w:color w:val="000080"/>
          <w:sz w:val="22"/>
          <w:szCs w:val="22"/>
        </w:rPr>
      </w:pPr>
    </w:p>
    <w:p w:rsidR="00AE1C36" w:rsidRDefault="00AE1C36" w:rsidP="00AE1C36"/>
    <w:p w:rsidR="003B1859" w:rsidRPr="00434BC7" w:rsidRDefault="003F16D4" w:rsidP="003F16D4">
      <w:pPr>
        <w:pStyle w:val="StylArial11bTunDolejednoduchAutomatick05b"/>
        <w:numPr>
          <w:ilvl w:val="0"/>
          <w:numId w:val="0"/>
        </w:numPr>
      </w:pPr>
      <w:r>
        <w:t xml:space="preserve">Oddíl 8: </w:t>
      </w:r>
      <w:r w:rsidR="00D9408B" w:rsidRPr="00434BC7">
        <w:t>Omezování expozice/ osobní ochranné prostředky</w:t>
      </w:r>
      <w:r w:rsidR="003B1859" w:rsidRPr="00434BC7">
        <w:t xml:space="preserve"> </w:t>
      </w:r>
    </w:p>
    <w:p w:rsidR="003B1859" w:rsidRPr="00434BC7" w:rsidRDefault="003B1859">
      <w:pPr>
        <w:ind w:left="60"/>
        <w:jc w:val="both"/>
        <w:rPr>
          <w:rFonts w:ascii="Arial" w:hAnsi="Arial" w:cs="Arial"/>
          <w:b/>
          <w:bCs/>
          <w:color w:val="000080"/>
          <w:sz w:val="22"/>
        </w:rPr>
      </w:pPr>
    </w:p>
    <w:p w:rsidR="003F16D4" w:rsidRPr="003F16D4" w:rsidRDefault="003F16D4" w:rsidP="003F16D4">
      <w:pPr>
        <w:pStyle w:val="Nadpis2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>8.1  Kontrolní parametry</w:t>
      </w:r>
    </w:p>
    <w:p w:rsidR="003F16D4" w:rsidRPr="003F16D4" w:rsidRDefault="003F16D4" w:rsidP="003F16D4">
      <w:pPr>
        <w:pStyle w:val="Nadpis2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 xml:space="preserve">Přípustné expoziční limity (PEL) a nejvyšší přípustné koncentrace (NPK-P) pro jednotlivé složky v ovzduší na pracovišti </w:t>
      </w:r>
      <w:r w:rsidRPr="009C7D1F">
        <w:rPr>
          <w:rFonts w:ascii="Arial" w:hAnsi="Arial" w:cs="Arial"/>
          <w:b w:val="0"/>
          <w:sz w:val="22"/>
          <w:szCs w:val="22"/>
        </w:rPr>
        <w:t>(podle nařízení vlády č. 361/2007 Sb., přílohy č. 2)</w:t>
      </w:r>
      <w:r w:rsidRPr="003F16D4">
        <w:rPr>
          <w:rFonts w:ascii="Arial" w:hAnsi="Arial" w:cs="Arial"/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536"/>
        <w:gridCol w:w="2225"/>
        <w:gridCol w:w="2103"/>
      </w:tblGrid>
      <w:tr w:rsidR="003F16D4" w:rsidRPr="00C36374" w:rsidTr="007C7A3E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Sledovaná složka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PEL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NPK-P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Faktor přepočtu na ppm</w:t>
            </w:r>
          </w:p>
        </w:tc>
      </w:tr>
      <w:tr w:rsidR="003F16D4" w:rsidRPr="00C36374" w:rsidTr="007C7A3E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Hydroxid sodný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36374">
              <w:rPr>
                <w:rFonts w:ascii="Arial" w:hAnsi="Arial" w:cs="Arial"/>
                <w:sz w:val="18"/>
                <w:szCs w:val="18"/>
              </w:rPr>
              <w:t xml:space="preserve"> mg/m</w:t>
            </w:r>
            <w:r w:rsidRPr="00C363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36374">
              <w:rPr>
                <w:rFonts w:ascii="Arial" w:hAnsi="Arial" w:cs="Arial"/>
                <w:sz w:val="18"/>
                <w:szCs w:val="18"/>
              </w:rPr>
              <w:t xml:space="preserve"> mg/m</w:t>
            </w:r>
            <w:r w:rsidRPr="00C363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F16D4" w:rsidRPr="00C36374" w:rsidTr="007C7A3E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F16D4" w:rsidRDefault="003F16D4" w:rsidP="007C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Chlór (CAS: 7782-50-5)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F16D4" w:rsidRDefault="003F16D4" w:rsidP="007C7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0,5 </w:t>
            </w:r>
            <w:r w:rsidRPr="00C36374">
              <w:rPr>
                <w:rFonts w:ascii="Arial" w:hAnsi="Arial" w:cs="Arial"/>
                <w:sz w:val="18"/>
                <w:szCs w:val="18"/>
              </w:rPr>
              <w:t>mg/m</w:t>
            </w:r>
            <w:r w:rsidRPr="00C363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F16D4" w:rsidRDefault="003F16D4" w:rsidP="007C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1,5 </w:t>
            </w:r>
            <w:r w:rsidRPr="00C36374">
              <w:rPr>
                <w:rFonts w:ascii="Arial" w:hAnsi="Arial" w:cs="Arial"/>
                <w:sz w:val="18"/>
                <w:szCs w:val="18"/>
              </w:rPr>
              <w:t>mg/m</w:t>
            </w:r>
            <w:r w:rsidRPr="00C3637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3F16D4" w:rsidRDefault="003F16D4" w:rsidP="007C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0,344</w:t>
            </w:r>
          </w:p>
        </w:tc>
      </w:tr>
      <w:tr w:rsidR="003F16D4" w:rsidRPr="00C36374" w:rsidTr="007C7A3E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6D4" w:rsidRPr="00C36374" w:rsidRDefault="003F16D4" w:rsidP="007C7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6D4" w:rsidRPr="00C36374" w:rsidRDefault="003F16D4" w:rsidP="003F16D4">
      <w:pPr>
        <w:jc w:val="both"/>
        <w:rPr>
          <w:rFonts w:ascii="Arial" w:hAnsi="Arial" w:cs="Arial"/>
          <w:sz w:val="20"/>
          <w:szCs w:val="20"/>
        </w:rPr>
      </w:pPr>
      <w:r w:rsidRPr="00C36374">
        <w:rPr>
          <w:rFonts w:ascii="Arial" w:hAnsi="Arial" w:cs="Arial"/>
          <w:sz w:val="20"/>
          <w:szCs w:val="20"/>
        </w:rPr>
        <w:t xml:space="preserve">Pro stanovení přípustného expozičního limitu směsi chemických látek nebo pro expozici delší </w:t>
      </w:r>
      <w:r w:rsidRPr="00C36374">
        <w:rPr>
          <w:rFonts w:ascii="Arial" w:hAnsi="Arial" w:cs="Arial"/>
          <w:sz w:val="20"/>
          <w:szCs w:val="20"/>
        </w:rPr>
        <w:tab/>
        <w:t>než představuje osmihodinová směna, postupujte podle výše uvedeného nařízení přílohy č.2, část B.</w:t>
      </w:r>
    </w:p>
    <w:p w:rsidR="003F16D4" w:rsidRPr="003F16D4" w:rsidRDefault="003F16D4" w:rsidP="003F16D4">
      <w:pPr>
        <w:pStyle w:val="Nadpis2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 xml:space="preserve">Limitní hodnoty expozice na pracovišti </w:t>
      </w:r>
      <w:r w:rsidRPr="003F16D4">
        <w:rPr>
          <w:rFonts w:ascii="Arial" w:hAnsi="Arial" w:cs="Arial"/>
          <w:b w:val="0"/>
          <w:sz w:val="22"/>
          <w:szCs w:val="22"/>
        </w:rPr>
        <w:t>(podle směrnice Rady 98/24/ES, ve znění pozdějších předpisů, směrnice 2000/39/ES – I. seznam limitních expozičních hodnot, směrnice 2006/15/ES – II. seznam limitních expozičních hodnot</w:t>
      </w:r>
      <w:r w:rsidR="009C7D1F">
        <w:rPr>
          <w:rFonts w:ascii="Arial" w:hAnsi="Arial" w:cs="Arial"/>
          <w:b w:val="0"/>
          <w:sz w:val="22"/>
          <w:szCs w:val="22"/>
        </w:rPr>
        <w:t xml:space="preserve">, směrnice 2009/161/EU </w:t>
      </w:r>
      <w:r w:rsidR="009C7D1F" w:rsidRPr="003F16D4">
        <w:rPr>
          <w:rFonts w:ascii="Arial" w:hAnsi="Arial" w:cs="Arial"/>
          <w:b w:val="0"/>
          <w:sz w:val="22"/>
          <w:szCs w:val="22"/>
        </w:rPr>
        <w:t>– II</w:t>
      </w:r>
      <w:r w:rsidR="009C7D1F">
        <w:rPr>
          <w:rFonts w:ascii="Arial" w:hAnsi="Arial" w:cs="Arial"/>
          <w:b w:val="0"/>
          <w:sz w:val="22"/>
          <w:szCs w:val="22"/>
        </w:rPr>
        <w:t>I</w:t>
      </w:r>
      <w:r w:rsidR="009C7D1F" w:rsidRPr="003F16D4">
        <w:rPr>
          <w:rFonts w:ascii="Arial" w:hAnsi="Arial" w:cs="Arial"/>
          <w:b w:val="0"/>
          <w:sz w:val="22"/>
          <w:szCs w:val="22"/>
        </w:rPr>
        <w:t>. seznam limitních expozičních hodnot</w:t>
      </w:r>
      <w:r w:rsidRPr="003F16D4">
        <w:rPr>
          <w:rFonts w:ascii="Arial" w:hAnsi="Arial" w:cs="Arial"/>
          <w:b w:val="0"/>
          <w:sz w:val="22"/>
          <w:szCs w:val="22"/>
        </w:rPr>
        <w:t>)</w:t>
      </w:r>
      <w:r w:rsidRPr="003F16D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34" w:type="dxa"/>
        <w:tblLook w:val="01E0"/>
      </w:tblPr>
      <w:tblGrid>
        <w:gridCol w:w="2410"/>
        <w:gridCol w:w="1418"/>
        <w:gridCol w:w="992"/>
        <w:gridCol w:w="1701"/>
        <w:gridCol w:w="1559"/>
        <w:gridCol w:w="1206"/>
      </w:tblGrid>
      <w:tr w:rsidR="003F16D4" w:rsidRPr="00C36374" w:rsidTr="007C7A3E">
        <w:tc>
          <w:tcPr>
            <w:tcW w:w="2410" w:type="dxa"/>
            <w:vMerge w:val="restart"/>
            <w:hideMark/>
          </w:tcPr>
          <w:p w:rsidR="003F16D4" w:rsidRPr="00C36374" w:rsidRDefault="003F16D4" w:rsidP="007C7A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Sledovaná složka</w:t>
            </w:r>
          </w:p>
        </w:tc>
        <w:tc>
          <w:tcPr>
            <w:tcW w:w="2410" w:type="dxa"/>
            <w:gridSpan w:val="2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8 hodin</w:t>
            </w:r>
          </w:p>
        </w:tc>
        <w:tc>
          <w:tcPr>
            <w:tcW w:w="3260" w:type="dxa"/>
            <w:gridSpan w:val="2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Krátká doba</w:t>
            </w:r>
          </w:p>
        </w:tc>
        <w:tc>
          <w:tcPr>
            <w:tcW w:w="1206" w:type="dxa"/>
            <w:vMerge w:val="restart"/>
            <w:hideMark/>
          </w:tcPr>
          <w:p w:rsidR="003F16D4" w:rsidRPr="00C36374" w:rsidRDefault="003F16D4" w:rsidP="007C7A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3F16D4" w:rsidRPr="00C36374" w:rsidTr="007C7A3E">
        <w:tc>
          <w:tcPr>
            <w:tcW w:w="2410" w:type="dxa"/>
            <w:vMerge/>
            <w:vAlign w:val="center"/>
            <w:hideMark/>
          </w:tcPr>
          <w:p w:rsidR="003F16D4" w:rsidRPr="00C36374" w:rsidRDefault="003F16D4" w:rsidP="007C7A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mg/m</w:t>
            </w:r>
            <w:r w:rsidRPr="00C363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ppm</w:t>
            </w:r>
          </w:p>
        </w:tc>
        <w:tc>
          <w:tcPr>
            <w:tcW w:w="1701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mg/m</w:t>
            </w:r>
            <w:r w:rsidRPr="00C3637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74">
              <w:rPr>
                <w:rFonts w:ascii="Arial" w:hAnsi="Arial" w:cs="Arial"/>
                <w:b/>
                <w:sz w:val="18"/>
                <w:szCs w:val="18"/>
              </w:rPr>
              <w:t>ppm</w:t>
            </w:r>
          </w:p>
        </w:tc>
        <w:tc>
          <w:tcPr>
            <w:tcW w:w="0" w:type="auto"/>
            <w:vMerge/>
            <w:vAlign w:val="center"/>
            <w:hideMark/>
          </w:tcPr>
          <w:p w:rsidR="003F16D4" w:rsidRPr="00C36374" w:rsidRDefault="003F16D4" w:rsidP="007C7A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16D4" w:rsidRPr="00C36374" w:rsidTr="007C7A3E">
        <w:tc>
          <w:tcPr>
            <w:tcW w:w="2410" w:type="dxa"/>
            <w:hideMark/>
          </w:tcPr>
          <w:p w:rsidR="003F16D4" w:rsidRPr="00C36374" w:rsidRDefault="003F16D4" w:rsidP="007C7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Chlór (CAS: 7782-50-5)</w:t>
            </w:r>
          </w:p>
        </w:tc>
        <w:tc>
          <w:tcPr>
            <w:tcW w:w="1418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9" w:type="dxa"/>
            <w:hideMark/>
          </w:tcPr>
          <w:p w:rsidR="003F16D4" w:rsidRPr="00C36374" w:rsidRDefault="003F16D4" w:rsidP="007C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06" w:type="dxa"/>
            <w:hideMark/>
          </w:tcPr>
          <w:p w:rsidR="003F16D4" w:rsidRPr="00C36374" w:rsidRDefault="003F16D4" w:rsidP="007C7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F16D4" w:rsidRPr="003F16D4" w:rsidRDefault="003F16D4" w:rsidP="003F16D4">
      <w:pPr>
        <w:pStyle w:val="Nadpis2"/>
        <w:rPr>
          <w:rFonts w:ascii="Arial" w:hAnsi="Arial" w:cs="Arial"/>
          <w:b w:val="0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>Limitní hodnoty ukazatelů biologických expozičních testů a podmínky odběru biologického materiálu pro provádění  biologických expozičních testů</w:t>
      </w:r>
      <w:r w:rsidRPr="003F16D4">
        <w:rPr>
          <w:rFonts w:ascii="Arial" w:hAnsi="Arial" w:cs="Arial"/>
          <w:b w:val="0"/>
          <w:sz w:val="22"/>
          <w:szCs w:val="22"/>
        </w:rPr>
        <w:t xml:space="preserve"> ( podle vyhlášky </w:t>
      </w:r>
      <w:r w:rsidRPr="003F16D4">
        <w:rPr>
          <w:rFonts w:ascii="Arial" w:hAnsi="Arial" w:cs="Arial"/>
          <w:b w:val="0"/>
          <w:sz w:val="22"/>
          <w:szCs w:val="22"/>
        </w:rPr>
        <w:lastRenderedPageBreak/>
        <w:t>432/2003, příloha č.2, ve znění pozdějších předpisů): žádná z obsažených složek nepodléhá této vyhlášce.</w:t>
      </w:r>
    </w:p>
    <w:p w:rsidR="003F16D4" w:rsidRPr="003F16D4" w:rsidRDefault="003F16D4" w:rsidP="003F16D4">
      <w:pPr>
        <w:jc w:val="both"/>
        <w:rPr>
          <w:rFonts w:ascii="Arial" w:hAnsi="Arial" w:cs="Arial"/>
          <w:b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>8.2  Omezování expozice</w:t>
      </w:r>
    </w:p>
    <w:p w:rsidR="003F16D4" w:rsidRPr="003F16D4" w:rsidRDefault="003F16D4" w:rsidP="003F16D4">
      <w:pPr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>8.2.1 Vhodné technické kontroly:</w:t>
      </w:r>
      <w:r w:rsidRPr="003F16D4">
        <w:rPr>
          <w:rFonts w:ascii="Arial" w:hAnsi="Arial" w:cs="Arial"/>
          <w:sz w:val="22"/>
          <w:szCs w:val="22"/>
        </w:rPr>
        <w:t xml:space="preserve"> zajistit dostatečné větrání, doporučeno lokální odsávání. Při překročení mezních hodnot na pracovišti je nutné používat vhodný přístroj na ochranu dýchacích orgánů, nejsou-li k dispozici mezní hodnoty na pracovišti, je nutné při vzniku aerosolu a mlhy zajistit dostatečná opatření k ochraně dýchacích orgánů. Směs uchovávat odděleně od potravin a nápojů. </w:t>
      </w:r>
    </w:p>
    <w:p w:rsidR="003F16D4" w:rsidRPr="003F16D4" w:rsidRDefault="003F16D4" w:rsidP="003F16D4">
      <w:pPr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 xml:space="preserve">Na pracovišti zajistit bezpečnostní sprchu a zařízení pro výplach očí. </w:t>
      </w:r>
    </w:p>
    <w:p w:rsidR="003F16D4" w:rsidRPr="003F16D4" w:rsidRDefault="003F16D4" w:rsidP="003F16D4">
      <w:pPr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>Zjišťování, měření a kontrola hodnot koncentrací látek v ovzduší na pracovišti a následné zařazení pracoviště podle kategorii prací je povinností každé fyzické i právnické podnikající osoby.</w:t>
      </w:r>
    </w:p>
    <w:p w:rsidR="003F16D4" w:rsidRPr="003F16D4" w:rsidRDefault="003F16D4" w:rsidP="003F16D4">
      <w:pPr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>Specifikaci ochranných pomůcek a monitorovací postup pro stanovení obsahu látek v ovzduší na pracovišti stanoví pracovník zodpovědný za bezpečnost práce a ochranu zdraví pracovníků.</w:t>
      </w:r>
    </w:p>
    <w:p w:rsidR="003F16D4" w:rsidRPr="003F16D4" w:rsidRDefault="003F16D4" w:rsidP="003F16D4">
      <w:pPr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 xml:space="preserve">8.2.2 Individuální ochranná opatření včetně osobních ochranných prostředků: </w:t>
      </w:r>
      <w:r w:rsidRPr="003F16D4">
        <w:rPr>
          <w:rFonts w:ascii="Arial" w:hAnsi="Arial" w:cs="Arial"/>
          <w:sz w:val="22"/>
          <w:szCs w:val="22"/>
        </w:rPr>
        <w:t xml:space="preserve">zajistit, aby se směsí pracovaly osoby používající osobní ochranné pomůcky. Kontaminovaný pracovní oděv může být znovu použit po důkladném vyčištění. Po skončení práce si důkladně umýt ruce a obličej vodou a mýdlem. Používejte ochranný krém proti vysoušení kůže. Při práci nejíst, nepít, nekouřit. </w:t>
      </w:r>
    </w:p>
    <w:p w:rsidR="009C7D1F" w:rsidRDefault="003F16D4" w:rsidP="003F16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 xml:space="preserve">a) Ochrana dýchacích orgánů: </w:t>
      </w:r>
      <w:r w:rsidR="009C7D1F" w:rsidRPr="009C7D1F">
        <w:rPr>
          <w:rFonts w:ascii="Arial" w:hAnsi="Arial" w:cs="Arial"/>
          <w:sz w:val="22"/>
          <w:szCs w:val="22"/>
        </w:rPr>
        <w:t>při běžném způsobu použití a účinném větrání prostoru není nutné použít pomůcky na ochranu dýchacích orgánů.</w:t>
      </w:r>
      <w:r w:rsidR="009C7D1F">
        <w:rPr>
          <w:rFonts w:ascii="Arial" w:hAnsi="Arial" w:cs="Arial"/>
          <w:b/>
          <w:sz w:val="22"/>
          <w:szCs w:val="22"/>
        </w:rPr>
        <w:t xml:space="preserve">  </w:t>
      </w:r>
    </w:p>
    <w:p w:rsidR="003F16D4" w:rsidRPr="003F16D4" w:rsidRDefault="003F16D4" w:rsidP="003F16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iCs/>
          <w:sz w:val="22"/>
          <w:szCs w:val="22"/>
        </w:rPr>
        <w:t xml:space="preserve">b) Ochrana rukou: </w:t>
      </w:r>
      <w:r w:rsidRPr="003F16D4">
        <w:rPr>
          <w:rFonts w:ascii="Arial" w:hAnsi="Arial" w:cs="Arial"/>
          <w:iCs/>
          <w:sz w:val="22"/>
          <w:szCs w:val="22"/>
        </w:rPr>
        <w:t>p</w:t>
      </w:r>
      <w:r w:rsidRPr="003F16D4">
        <w:rPr>
          <w:rFonts w:ascii="Arial" w:hAnsi="Arial" w:cs="Arial"/>
          <w:sz w:val="22"/>
          <w:szCs w:val="22"/>
        </w:rPr>
        <w:t>oužívejte vhodné ochranné rukavice</w:t>
      </w:r>
      <w:r w:rsidR="009C7D1F">
        <w:rPr>
          <w:rFonts w:ascii="Arial" w:hAnsi="Arial" w:cs="Arial"/>
          <w:sz w:val="22"/>
          <w:szCs w:val="22"/>
        </w:rPr>
        <w:t>, doporučený materiál: guma, PVC</w:t>
      </w:r>
      <w:r w:rsidRPr="003F16D4">
        <w:rPr>
          <w:rFonts w:ascii="Arial" w:hAnsi="Arial" w:cs="Arial"/>
          <w:sz w:val="22"/>
          <w:szCs w:val="22"/>
        </w:rPr>
        <w:t>. U ochranných rukavic je třeba vždy ověřit jejich použitelnost na konkrétním pracovišti (např. mechanickou stabilitu, antistatické vlastnosti). Od výrobce rukavic je třeba si vyžádat informace o č</w:t>
      </w:r>
      <w:r w:rsidR="009C7D1F">
        <w:rPr>
          <w:rFonts w:ascii="Arial" w:hAnsi="Arial" w:cs="Arial"/>
          <w:sz w:val="22"/>
          <w:szCs w:val="22"/>
        </w:rPr>
        <w:t xml:space="preserve">asu penetrace chemických látek </w:t>
      </w:r>
      <w:r w:rsidRPr="003F16D4">
        <w:rPr>
          <w:rFonts w:ascii="Arial" w:hAnsi="Arial" w:cs="Arial"/>
          <w:sz w:val="22"/>
          <w:szCs w:val="22"/>
        </w:rPr>
        <w:t>uvedených v oddíle 2 tohoto listu. Při práci s předměty, které mají ostré hrany, se rukavice mohou poškodit a ztratit tak své ochranné vlastnosti. Dodržujte pokyny a informace výrobce rukavic týkající se jejich použití, uskladnění, údržby a výměny. Pokud dojde k poškození ochranných rukavic nebo k prvnímu projevu jejich opotřebení, je třeba je okamžitě vyměnit.</w:t>
      </w:r>
    </w:p>
    <w:p w:rsidR="003F16D4" w:rsidRPr="003F16D4" w:rsidRDefault="003F16D4" w:rsidP="003F16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>c) Ochrana očí:</w:t>
      </w:r>
      <w:r w:rsidRPr="003F16D4">
        <w:rPr>
          <w:rFonts w:ascii="Arial" w:hAnsi="Arial" w:cs="Arial"/>
          <w:sz w:val="22"/>
          <w:szCs w:val="22"/>
        </w:rPr>
        <w:t xml:space="preserve"> ochranné brýle </w:t>
      </w:r>
      <w:r w:rsidR="009C7D1F">
        <w:rPr>
          <w:rFonts w:ascii="Arial" w:hAnsi="Arial" w:cs="Arial"/>
          <w:sz w:val="22"/>
          <w:szCs w:val="22"/>
        </w:rPr>
        <w:t>určené pro práci s chemikáliemi.</w:t>
      </w:r>
    </w:p>
    <w:p w:rsidR="003F16D4" w:rsidRPr="003F16D4" w:rsidRDefault="003F16D4" w:rsidP="003F16D4">
      <w:pPr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>d) Ochrana kůže (celého těla):</w:t>
      </w:r>
      <w:r w:rsidRPr="003F16D4">
        <w:rPr>
          <w:rFonts w:ascii="Arial" w:hAnsi="Arial" w:cs="Arial"/>
          <w:sz w:val="22"/>
          <w:szCs w:val="22"/>
        </w:rPr>
        <w:t xml:space="preserve"> pracovní ochranný oděv.</w:t>
      </w:r>
    </w:p>
    <w:p w:rsidR="003F16D4" w:rsidRPr="003F16D4" w:rsidRDefault="003F16D4" w:rsidP="003F16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6D4">
        <w:rPr>
          <w:rFonts w:ascii="Arial" w:hAnsi="Arial" w:cs="Arial"/>
          <w:b/>
          <w:sz w:val="22"/>
          <w:szCs w:val="22"/>
        </w:rPr>
        <w:t>8.2.3 Omezování expozice životního prostředí</w:t>
      </w:r>
    </w:p>
    <w:p w:rsidR="003F16D4" w:rsidRPr="003F16D4" w:rsidRDefault="003F16D4" w:rsidP="003F16D4">
      <w:pPr>
        <w:jc w:val="both"/>
        <w:rPr>
          <w:rFonts w:ascii="Arial" w:hAnsi="Arial" w:cs="Arial"/>
          <w:sz w:val="22"/>
          <w:szCs w:val="22"/>
        </w:rPr>
      </w:pPr>
      <w:r w:rsidRPr="003F16D4">
        <w:rPr>
          <w:rFonts w:ascii="Arial" w:hAnsi="Arial" w:cs="Arial"/>
          <w:sz w:val="22"/>
          <w:szCs w:val="22"/>
        </w:rPr>
        <w:t xml:space="preserve">Zabraňte </w:t>
      </w:r>
      <w:r w:rsidR="009C7D1F">
        <w:rPr>
          <w:rFonts w:ascii="Arial" w:hAnsi="Arial" w:cs="Arial"/>
          <w:sz w:val="22"/>
          <w:szCs w:val="22"/>
        </w:rPr>
        <w:t xml:space="preserve">masivními </w:t>
      </w:r>
      <w:r w:rsidRPr="003F16D4">
        <w:rPr>
          <w:rFonts w:ascii="Arial" w:hAnsi="Arial" w:cs="Arial"/>
          <w:sz w:val="22"/>
          <w:szCs w:val="22"/>
        </w:rPr>
        <w:t>úniku do kanalizace</w:t>
      </w:r>
      <w:r w:rsidR="009C7D1F">
        <w:rPr>
          <w:rFonts w:ascii="Arial" w:hAnsi="Arial" w:cs="Arial"/>
          <w:sz w:val="22"/>
          <w:szCs w:val="22"/>
        </w:rPr>
        <w:t xml:space="preserve"> (v množstvích větších než jsou potřebná pro daný způsob použití). Zabraňte úniku do</w:t>
      </w:r>
      <w:r w:rsidRPr="003F16D4">
        <w:rPr>
          <w:rFonts w:ascii="Arial" w:hAnsi="Arial" w:cs="Arial"/>
          <w:sz w:val="22"/>
          <w:szCs w:val="22"/>
        </w:rPr>
        <w:t xml:space="preserve"> povrchových a </w:t>
      </w:r>
      <w:r w:rsidR="009C7D1F">
        <w:rPr>
          <w:rFonts w:ascii="Arial" w:hAnsi="Arial" w:cs="Arial"/>
          <w:sz w:val="22"/>
          <w:szCs w:val="22"/>
        </w:rPr>
        <w:t>podzemních</w:t>
      </w:r>
      <w:r w:rsidRPr="003F16D4">
        <w:rPr>
          <w:rFonts w:ascii="Arial" w:hAnsi="Arial" w:cs="Arial"/>
          <w:sz w:val="22"/>
          <w:szCs w:val="22"/>
        </w:rPr>
        <w:t xml:space="preserve"> vod a půdy. </w:t>
      </w:r>
    </w:p>
    <w:p w:rsidR="00D9408B" w:rsidRPr="00AE0D02" w:rsidRDefault="00D9408B">
      <w:pPr>
        <w:jc w:val="both"/>
        <w:rPr>
          <w:rFonts w:ascii="Arial" w:hAnsi="Arial" w:cs="Arial"/>
          <w:color w:val="000080"/>
          <w:sz w:val="22"/>
          <w:szCs w:val="22"/>
        </w:rPr>
      </w:pPr>
    </w:p>
    <w:p w:rsidR="003B1859" w:rsidRPr="00434BC7" w:rsidRDefault="009C7D1F" w:rsidP="009C7D1F">
      <w:pPr>
        <w:pStyle w:val="StylArial11bTunDolejednoduchAutomatick05b"/>
        <w:numPr>
          <w:ilvl w:val="0"/>
          <w:numId w:val="0"/>
        </w:numPr>
      </w:pPr>
      <w:r>
        <w:t xml:space="preserve">Oddíl 9: </w:t>
      </w:r>
      <w:r w:rsidR="006B07B8" w:rsidRPr="00434BC7">
        <w:t>Fyzikální a chemické vlastnosti</w:t>
      </w:r>
    </w:p>
    <w:p w:rsidR="003B1859" w:rsidRPr="00434BC7" w:rsidRDefault="003B1859">
      <w:pPr>
        <w:jc w:val="both"/>
        <w:rPr>
          <w:rFonts w:ascii="Arial" w:hAnsi="Arial" w:cs="Arial"/>
          <w:color w:val="000080"/>
          <w:sz w:val="22"/>
        </w:rPr>
      </w:pPr>
    </w:p>
    <w:p w:rsidR="003B1859" w:rsidRPr="003C43A5" w:rsidRDefault="009F5BE7" w:rsidP="00023BB5">
      <w:pPr>
        <w:ind w:left="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9.1</w:t>
      </w:r>
      <w:r>
        <w:rPr>
          <w:rFonts w:ascii="Arial" w:hAnsi="Arial" w:cs="Arial"/>
          <w:b/>
          <w:bCs/>
          <w:sz w:val="22"/>
        </w:rPr>
        <w:tab/>
      </w:r>
      <w:r w:rsidR="009C7D1F">
        <w:rPr>
          <w:rFonts w:ascii="Arial" w:hAnsi="Arial" w:cs="Arial"/>
          <w:b/>
          <w:bCs/>
          <w:sz w:val="22"/>
        </w:rPr>
        <w:t>Informace o základních fyzikálních a chemických vlastnostech</w:t>
      </w:r>
    </w:p>
    <w:p w:rsidR="005F0875" w:rsidRDefault="009C7D1F" w:rsidP="00EB090D">
      <w:pPr>
        <w:ind w:left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Vzhled: </w:t>
      </w:r>
      <w:r w:rsidR="00EB090D">
        <w:rPr>
          <w:rFonts w:ascii="Arial" w:hAnsi="Arial" w:cs="Arial"/>
          <w:sz w:val="22"/>
        </w:rPr>
        <w:t>s</w:t>
      </w:r>
      <w:r w:rsidR="003B1859" w:rsidRPr="003C43A5">
        <w:rPr>
          <w:rFonts w:ascii="Arial" w:hAnsi="Arial" w:cs="Arial"/>
          <w:sz w:val="22"/>
        </w:rPr>
        <w:t xml:space="preserve">kupenství </w:t>
      </w:r>
      <w:r w:rsidR="00EB090D">
        <w:rPr>
          <w:rFonts w:ascii="Arial" w:hAnsi="Arial" w:cs="Arial"/>
          <w:sz w:val="22"/>
        </w:rPr>
        <w:t xml:space="preserve">a barva: </w:t>
      </w:r>
      <w:r w:rsidR="003B1859" w:rsidRPr="003C43A5">
        <w:rPr>
          <w:rFonts w:ascii="Arial" w:hAnsi="Arial" w:cs="Arial"/>
          <w:sz w:val="22"/>
        </w:rPr>
        <w:t xml:space="preserve"> </w:t>
      </w:r>
      <w:r w:rsidR="003B1859" w:rsidRPr="003C43A5">
        <w:rPr>
          <w:rFonts w:ascii="Arial" w:hAnsi="Arial" w:cs="Arial"/>
          <w:sz w:val="22"/>
        </w:rPr>
        <w:tab/>
      </w:r>
      <w:r w:rsidR="00EB090D">
        <w:rPr>
          <w:rFonts w:ascii="Arial" w:hAnsi="Arial" w:cs="Arial"/>
          <w:sz w:val="22"/>
        </w:rPr>
        <w:t>nažloutlý téměř bezbarvý gel</w:t>
      </w:r>
      <w:r w:rsidR="009E3436">
        <w:rPr>
          <w:rFonts w:ascii="Arial" w:hAnsi="Arial" w:cs="Arial"/>
          <w:sz w:val="22"/>
        </w:rPr>
        <w:t xml:space="preserve"> </w:t>
      </w:r>
    </w:p>
    <w:p w:rsidR="003B1859" w:rsidRDefault="003B1859" w:rsidP="00EB090D">
      <w:pPr>
        <w:ind w:left="60"/>
        <w:jc w:val="both"/>
        <w:rPr>
          <w:rFonts w:ascii="Arial" w:hAnsi="Arial" w:cs="Arial"/>
          <w:sz w:val="22"/>
        </w:rPr>
      </w:pPr>
      <w:r w:rsidRPr="003C43A5">
        <w:rPr>
          <w:rFonts w:ascii="Arial" w:hAnsi="Arial" w:cs="Arial"/>
          <w:sz w:val="22"/>
        </w:rPr>
        <w:t>Zápach (vůně)</w:t>
      </w:r>
      <w:r w:rsidR="00EB090D">
        <w:rPr>
          <w:rFonts w:ascii="Arial" w:hAnsi="Arial" w:cs="Arial"/>
          <w:sz w:val="22"/>
        </w:rPr>
        <w:t>:</w:t>
      </w:r>
      <w:r w:rsidRPr="003C43A5">
        <w:rPr>
          <w:rFonts w:ascii="Arial" w:hAnsi="Arial" w:cs="Arial"/>
          <w:sz w:val="22"/>
        </w:rPr>
        <w:tab/>
      </w:r>
      <w:r w:rsidRPr="003C43A5">
        <w:rPr>
          <w:rFonts w:ascii="Arial" w:hAnsi="Arial" w:cs="Arial"/>
          <w:sz w:val="22"/>
        </w:rPr>
        <w:tab/>
      </w:r>
      <w:r w:rsidR="006B07B8" w:rsidRPr="003C43A5">
        <w:rPr>
          <w:rFonts w:ascii="Arial" w:hAnsi="Arial" w:cs="Arial"/>
          <w:sz w:val="22"/>
        </w:rPr>
        <w:tab/>
      </w:r>
      <w:r w:rsidR="00EB090D">
        <w:rPr>
          <w:rFonts w:ascii="Arial" w:hAnsi="Arial" w:cs="Arial"/>
          <w:sz w:val="22"/>
        </w:rPr>
        <w:t>mírně chlórový</w:t>
      </w:r>
    </w:p>
    <w:p w:rsidR="00EB090D" w:rsidRPr="00EB090D" w:rsidRDefault="00EB090D" w:rsidP="00EB090D">
      <w:pPr>
        <w:ind w:left="60"/>
        <w:rPr>
          <w:rFonts w:ascii="Arial" w:hAnsi="Arial" w:cs="Arial"/>
          <w:sz w:val="22"/>
          <w:szCs w:val="22"/>
        </w:rPr>
      </w:pPr>
      <w:r w:rsidRPr="00EB090D">
        <w:rPr>
          <w:rFonts w:ascii="Arial" w:hAnsi="Arial" w:cs="Arial"/>
          <w:sz w:val="22"/>
          <w:szCs w:val="22"/>
        </w:rPr>
        <w:t>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13,2 (1% vodný roztok 11,5)</w:t>
      </w:r>
    </w:p>
    <w:p w:rsidR="00EB090D" w:rsidRPr="00EB090D" w:rsidRDefault="00EB090D" w:rsidP="00EB090D">
      <w:pPr>
        <w:ind w:left="60"/>
        <w:rPr>
          <w:rFonts w:ascii="Arial" w:hAnsi="Arial" w:cs="Arial"/>
          <w:sz w:val="22"/>
          <w:szCs w:val="22"/>
        </w:rPr>
      </w:pPr>
      <w:r w:rsidRPr="00EB090D">
        <w:rPr>
          <w:rFonts w:ascii="Arial" w:hAnsi="Arial" w:cs="Arial"/>
          <w:sz w:val="22"/>
          <w:szCs w:val="22"/>
        </w:rPr>
        <w:t>Bod tání</w:t>
      </w:r>
      <w:r w:rsidR="00A97022">
        <w:rPr>
          <w:rFonts w:ascii="Arial" w:hAnsi="Arial" w:cs="Arial"/>
          <w:sz w:val="22"/>
          <w:szCs w:val="22"/>
        </w:rPr>
        <w:t>/ bod tuhnutí</w:t>
      </w:r>
      <w:r w:rsidRPr="00EB090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090D">
        <w:rPr>
          <w:rFonts w:ascii="Arial" w:hAnsi="Arial" w:cs="Arial"/>
          <w:sz w:val="22"/>
          <w:szCs w:val="22"/>
        </w:rPr>
        <w:t>výsledky zkoušek nejsou k dispozici</w:t>
      </w:r>
    </w:p>
    <w:p w:rsidR="00EB090D" w:rsidRPr="00EB090D" w:rsidRDefault="00EB090D" w:rsidP="00EB090D">
      <w:pPr>
        <w:ind w:left="60"/>
        <w:rPr>
          <w:rFonts w:ascii="Arial" w:hAnsi="Arial" w:cs="Arial"/>
          <w:sz w:val="22"/>
          <w:szCs w:val="22"/>
        </w:rPr>
      </w:pPr>
      <w:r w:rsidRPr="00EB090D">
        <w:rPr>
          <w:rFonts w:ascii="Arial" w:hAnsi="Arial" w:cs="Arial"/>
          <w:sz w:val="22"/>
          <w:szCs w:val="22"/>
        </w:rPr>
        <w:t>Bod varu/ rozmezí bodu varu: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&gt;100</w:t>
      </w:r>
      <w:r>
        <w:rPr>
          <w:rFonts w:ascii="Arial" w:hAnsi="Arial" w:cs="Arial"/>
          <w:sz w:val="22"/>
          <w:szCs w:val="22"/>
        </w:rPr>
        <w:t>°C</w:t>
      </w:r>
    </w:p>
    <w:p w:rsidR="00EB090D" w:rsidRDefault="00EB090D" w:rsidP="00EB090D">
      <w:pPr>
        <w:ind w:left="60"/>
        <w:rPr>
          <w:rFonts w:ascii="Arial" w:hAnsi="Arial" w:cs="Arial"/>
          <w:sz w:val="22"/>
          <w:szCs w:val="22"/>
        </w:rPr>
      </w:pPr>
      <w:r w:rsidRPr="00EB090D">
        <w:rPr>
          <w:rFonts w:ascii="Arial" w:hAnsi="Arial" w:cs="Arial"/>
          <w:sz w:val="22"/>
          <w:szCs w:val="22"/>
        </w:rPr>
        <w:t>Bod vzplanutí:</w:t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  <w:t>není hořlavý</w:t>
      </w:r>
    </w:p>
    <w:p w:rsidR="00AE6AE8" w:rsidRPr="00EB090D" w:rsidRDefault="00A97022" w:rsidP="00AE6AE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Rychlost odpařování: </w:t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 w:rsidRPr="00EB090D">
        <w:rPr>
          <w:rFonts w:ascii="Arial" w:hAnsi="Arial" w:cs="Arial"/>
          <w:sz w:val="22"/>
          <w:szCs w:val="22"/>
        </w:rPr>
        <w:t>výsledky zkoušek nejsou k dispozici</w:t>
      </w:r>
    </w:p>
    <w:p w:rsidR="00AE6AE8" w:rsidRPr="00EB090D" w:rsidRDefault="00A97022" w:rsidP="00AE6AE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Tlak páry:</w:t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 w:rsidRPr="00EB090D">
        <w:rPr>
          <w:rFonts w:ascii="Arial" w:hAnsi="Arial" w:cs="Arial"/>
          <w:sz w:val="22"/>
          <w:szCs w:val="22"/>
        </w:rPr>
        <w:t>výsledky zkoušek nejsou k dispozici</w:t>
      </w:r>
    </w:p>
    <w:p w:rsidR="00AE6AE8" w:rsidRPr="00EB090D" w:rsidRDefault="00A97022" w:rsidP="00AE6AE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Hustota páry:</w:t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 w:rsidRPr="00EB090D">
        <w:rPr>
          <w:rFonts w:ascii="Arial" w:hAnsi="Arial" w:cs="Arial"/>
          <w:sz w:val="22"/>
          <w:szCs w:val="22"/>
        </w:rPr>
        <w:t>výsledky zkoušek nejsou k dispozici</w:t>
      </w:r>
    </w:p>
    <w:p w:rsidR="00A97022" w:rsidRDefault="00A97022" w:rsidP="00EB090D">
      <w:pPr>
        <w:ind w:left="60"/>
        <w:rPr>
          <w:rFonts w:ascii="Arial" w:hAnsi="Arial" w:cs="Arial"/>
          <w:sz w:val="22"/>
          <w:szCs w:val="22"/>
        </w:rPr>
      </w:pPr>
    </w:p>
    <w:p w:rsidR="00AE6AE8" w:rsidRPr="00EB090D" w:rsidRDefault="00A97022" w:rsidP="00AE6AE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Relativní hustota: </w:t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  <w:t>1103</w:t>
      </w:r>
      <w:r w:rsidR="00AE6AE8" w:rsidRPr="00EB090D">
        <w:rPr>
          <w:rFonts w:ascii="Arial" w:hAnsi="Arial" w:cs="Arial"/>
          <w:sz w:val="22"/>
          <w:szCs w:val="22"/>
        </w:rPr>
        <w:t xml:space="preserve"> g.</w:t>
      </w:r>
      <w:r w:rsidR="00AE6AE8">
        <w:rPr>
          <w:rFonts w:ascii="Arial" w:hAnsi="Arial" w:cs="Arial"/>
          <w:sz w:val="22"/>
          <w:szCs w:val="22"/>
        </w:rPr>
        <w:t>l</w:t>
      </w:r>
      <w:r w:rsidR="00AE6AE8" w:rsidRPr="00EB090D">
        <w:rPr>
          <w:rFonts w:ascii="Arial" w:hAnsi="Arial" w:cs="Arial"/>
          <w:sz w:val="22"/>
          <w:szCs w:val="22"/>
          <w:vertAlign w:val="superscript"/>
        </w:rPr>
        <w:t>-</w:t>
      </w:r>
      <w:r w:rsidR="00AE6AE8">
        <w:rPr>
          <w:rFonts w:ascii="Arial" w:hAnsi="Arial" w:cs="Arial"/>
          <w:sz w:val="22"/>
          <w:szCs w:val="22"/>
          <w:vertAlign w:val="superscript"/>
        </w:rPr>
        <w:t>1</w:t>
      </w:r>
    </w:p>
    <w:p w:rsidR="00EB090D" w:rsidRPr="00EB090D" w:rsidRDefault="00EB090D" w:rsidP="00EB090D">
      <w:pPr>
        <w:ind w:left="60"/>
        <w:rPr>
          <w:rFonts w:ascii="Arial" w:hAnsi="Arial" w:cs="Arial"/>
          <w:sz w:val="22"/>
          <w:szCs w:val="22"/>
        </w:rPr>
      </w:pPr>
      <w:r w:rsidRPr="00EB090D">
        <w:rPr>
          <w:rFonts w:ascii="Arial" w:hAnsi="Arial" w:cs="Arial"/>
          <w:sz w:val="22"/>
          <w:szCs w:val="22"/>
        </w:rPr>
        <w:t>Rozpustnost:</w:t>
      </w:r>
    </w:p>
    <w:p w:rsidR="00EB090D" w:rsidRPr="00EB090D" w:rsidRDefault="00EB090D" w:rsidP="00EB090D">
      <w:pPr>
        <w:ind w:left="60"/>
        <w:rPr>
          <w:rFonts w:ascii="Arial" w:hAnsi="Arial" w:cs="Arial"/>
          <w:sz w:val="22"/>
          <w:szCs w:val="22"/>
        </w:rPr>
      </w:pPr>
      <w:r w:rsidRPr="00EB090D">
        <w:rPr>
          <w:rFonts w:ascii="Arial" w:hAnsi="Arial" w:cs="Arial"/>
          <w:sz w:val="22"/>
          <w:szCs w:val="22"/>
        </w:rPr>
        <w:t>Rozpustnost ve vodě</w:t>
      </w:r>
      <w:r w:rsidR="00AE6AE8">
        <w:rPr>
          <w:rFonts w:ascii="Arial" w:hAnsi="Arial" w:cs="Arial"/>
          <w:sz w:val="22"/>
          <w:szCs w:val="22"/>
        </w:rPr>
        <w:t>, při 20°C</w:t>
      </w:r>
      <w:r w:rsidRPr="00EB090D">
        <w:rPr>
          <w:rFonts w:ascii="Arial" w:hAnsi="Arial" w:cs="Arial"/>
          <w:sz w:val="22"/>
          <w:szCs w:val="22"/>
        </w:rPr>
        <w:t>:</w:t>
      </w:r>
      <w:r w:rsidR="00AE6AE8">
        <w:rPr>
          <w:rFonts w:ascii="Arial" w:hAnsi="Arial" w:cs="Arial"/>
          <w:sz w:val="22"/>
          <w:szCs w:val="22"/>
        </w:rPr>
        <w:tab/>
        <w:t>zcela rozpustný</w:t>
      </w:r>
    </w:p>
    <w:p w:rsidR="00AE6AE8" w:rsidRPr="00EB090D" w:rsidRDefault="00AE6AE8" w:rsidP="00AE6AE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Rozdělovací koeficient </w:t>
      </w:r>
      <w:r w:rsidR="00EB090D" w:rsidRPr="00EB090D">
        <w:rPr>
          <w:rFonts w:ascii="Arial" w:hAnsi="Arial" w:cs="Arial"/>
          <w:sz w:val="22"/>
          <w:szCs w:val="22"/>
        </w:rPr>
        <w:t>n-oktanol/voda</w:t>
      </w:r>
      <w:r>
        <w:rPr>
          <w:rFonts w:ascii="Arial" w:hAnsi="Arial" w:cs="Arial"/>
          <w:sz w:val="22"/>
          <w:szCs w:val="22"/>
        </w:rPr>
        <w:t xml:space="preserve">: </w:t>
      </w:r>
      <w:r w:rsidRPr="00EB090D">
        <w:rPr>
          <w:rFonts w:ascii="Arial" w:hAnsi="Arial" w:cs="Arial"/>
          <w:sz w:val="22"/>
          <w:szCs w:val="22"/>
        </w:rPr>
        <w:t>výsledky zkoušek nejsou k dispozici</w:t>
      </w:r>
    </w:p>
    <w:p w:rsidR="00EB090D" w:rsidRDefault="00AE6AE8" w:rsidP="00EB090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Teplota samovznícení: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samovznětlivý</w:t>
      </w:r>
    </w:p>
    <w:p w:rsidR="00AE6AE8" w:rsidRPr="00EB090D" w:rsidRDefault="00AE6AE8" w:rsidP="00AE6AE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Teplota rozkladu: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090D">
        <w:rPr>
          <w:rFonts w:ascii="Arial" w:hAnsi="Arial" w:cs="Arial"/>
          <w:sz w:val="22"/>
          <w:szCs w:val="22"/>
        </w:rPr>
        <w:t>výsledky zkoušek nejsou k dispozici</w:t>
      </w:r>
    </w:p>
    <w:p w:rsidR="00AE6AE8" w:rsidRDefault="00EB090D" w:rsidP="00AE6AE8">
      <w:pPr>
        <w:ind w:left="60"/>
        <w:rPr>
          <w:rFonts w:ascii="Arial" w:hAnsi="Arial" w:cs="Arial"/>
          <w:sz w:val="22"/>
          <w:szCs w:val="22"/>
        </w:rPr>
      </w:pPr>
      <w:r w:rsidRPr="00EB090D">
        <w:rPr>
          <w:rFonts w:ascii="Arial" w:hAnsi="Arial" w:cs="Arial"/>
          <w:sz w:val="22"/>
          <w:szCs w:val="22"/>
        </w:rPr>
        <w:t>Viskozita:</w:t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</w:r>
      <w:r w:rsidR="00AE6AE8">
        <w:rPr>
          <w:rFonts w:ascii="Arial" w:hAnsi="Arial" w:cs="Arial"/>
          <w:sz w:val="22"/>
          <w:szCs w:val="22"/>
        </w:rPr>
        <w:tab/>
        <w:t>550</w:t>
      </w:r>
      <w:r w:rsidRPr="00EB090D">
        <w:rPr>
          <w:rFonts w:ascii="Arial" w:hAnsi="Arial" w:cs="Arial"/>
          <w:sz w:val="22"/>
          <w:szCs w:val="22"/>
        </w:rPr>
        <w:t xml:space="preserve"> mPa.s</w:t>
      </w:r>
    </w:p>
    <w:p w:rsidR="003B1859" w:rsidRDefault="00AE6AE8" w:rsidP="00AE6AE8">
      <w:pPr>
        <w:ind w:lef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Výbušné vlastnosti: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nemá výbušné vlastnosti</w:t>
      </w:r>
    </w:p>
    <w:p w:rsidR="00AE6AE8" w:rsidRPr="00EB090D" w:rsidRDefault="00AE6AE8" w:rsidP="00AE6AE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Oxidační vlastnosti: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oxidační činidlo</w:t>
      </w:r>
    </w:p>
    <w:p w:rsidR="00AE6AE8" w:rsidRPr="003C43A5" w:rsidRDefault="00AE6AE8" w:rsidP="00AE6AE8">
      <w:pPr>
        <w:ind w:left="60"/>
        <w:jc w:val="both"/>
        <w:rPr>
          <w:rFonts w:ascii="Arial" w:hAnsi="Arial" w:cs="Arial"/>
          <w:sz w:val="22"/>
        </w:rPr>
      </w:pPr>
    </w:p>
    <w:p w:rsidR="003B1859" w:rsidRPr="00434BC7" w:rsidRDefault="003B1859">
      <w:pPr>
        <w:jc w:val="both"/>
        <w:rPr>
          <w:rFonts w:ascii="Arial" w:hAnsi="Arial" w:cs="Arial"/>
          <w:b/>
          <w:bCs/>
          <w:color w:val="000080"/>
          <w:sz w:val="22"/>
        </w:rPr>
      </w:pPr>
    </w:p>
    <w:p w:rsidR="003B1859" w:rsidRPr="00434BC7" w:rsidRDefault="00AE6AE8" w:rsidP="00AE6AE8">
      <w:pPr>
        <w:pStyle w:val="StylArial11bTunDolejednoduchAutomatick05b"/>
        <w:numPr>
          <w:ilvl w:val="0"/>
          <w:numId w:val="0"/>
        </w:numPr>
      </w:pPr>
      <w:r>
        <w:t xml:space="preserve">Oddíl 10: </w:t>
      </w:r>
      <w:r w:rsidR="001727E3" w:rsidRPr="00434BC7">
        <w:t>Stálost a reaktivita</w:t>
      </w:r>
    </w:p>
    <w:p w:rsidR="00023BB5" w:rsidRPr="00434BC7" w:rsidRDefault="00023BB5">
      <w:pPr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AE6AE8" w:rsidRPr="00286DE7" w:rsidRDefault="00AE6AE8" w:rsidP="00AE6AE8">
      <w:pPr>
        <w:jc w:val="both"/>
        <w:rPr>
          <w:rFonts w:ascii="Arial" w:hAnsi="Arial" w:cs="Arial"/>
          <w:b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10.1  </w:t>
      </w:r>
      <w:r w:rsidRPr="00286DE7">
        <w:rPr>
          <w:rFonts w:ascii="Arial" w:hAnsi="Arial" w:cs="Arial"/>
          <w:b/>
          <w:sz w:val="22"/>
          <w:szCs w:val="22"/>
        </w:rPr>
        <w:tab/>
        <w:t xml:space="preserve">Reaktivita: </w:t>
      </w:r>
      <w:r w:rsidR="00286DE7" w:rsidRPr="00286DE7">
        <w:rPr>
          <w:rFonts w:ascii="Arial" w:hAnsi="Arial" w:cs="Arial"/>
          <w:sz w:val="22"/>
          <w:szCs w:val="22"/>
        </w:rPr>
        <w:t>zásadité</w:t>
      </w:r>
      <w:r w:rsidR="00286DE7">
        <w:rPr>
          <w:rFonts w:ascii="Arial" w:hAnsi="Arial" w:cs="Arial"/>
          <w:b/>
          <w:sz w:val="22"/>
          <w:szCs w:val="22"/>
        </w:rPr>
        <w:t xml:space="preserve"> </w:t>
      </w:r>
      <w:r w:rsidRPr="00286DE7">
        <w:rPr>
          <w:rFonts w:ascii="Arial" w:hAnsi="Arial" w:cs="Arial"/>
          <w:sz w:val="22"/>
          <w:szCs w:val="22"/>
        </w:rPr>
        <w:t>oxidační činidlo,</w:t>
      </w:r>
      <w:r w:rsidRPr="00286DE7">
        <w:rPr>
          <w:rFonts w:ascii="Arial" w:hAnsi="Arial" w:cs="Arial"/>
          <w:b/>
          <w:sz w:val="22"/>
          <w:szCs w:val="22"/>
        </w:rPr>
        <w:t xml:space="preserve"> </w:t>
      </w:r>
      <w:r w:rsidRPr="00286DE7">
        <w:rPr>
          <w:rFonts w:ascii="Arial" w:hAnsi="Arial" w:cs="Arial"/>
          <w:sz w:val="22"/>
          <w:szCs w:val="22"/>
        </w:rPr>
        <w:t>reaguje s kyselinami, kovy, vodou.</w:t>
      </w:r>
    </w:p>
    <w:p w:rsidR="00AE6AE8" w:rsidRPr="00286DE7" w:rsidRDefault="00AE6AE8" w:rsidP="00AE6AE8">
      <w:pPr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10.2  </w:t>
      </w:r>
      <w:r w:rsidRPr="00286DE7">
        <w:rPr>
          <w:rFonts w:ascii="Arial" w:hAnsi="Arial" w:cs="Arial"/>
          <w:b/>
          <w:sz w:val="22"/>
          <w:szCs w:val="22"/>
        </w:rPr>
        <w:tab/>
        <w:t xml:space="preserve">Chemická stabilita: </w:t>
      </w:r>
      <w:r w:rsidRPr="00286DE7">
        <w:rPr>
          <w:rFonts w:ascii="Arial" w:hAnsi="Arial" w:cs="Arial"/>
          <w:sz w:val="22"/>
          <w:szCs w:val="22"/>
        </w:rPr>
        <w:t>při dodržení podm</w:t>
      </w:r>
      <w:r w:rsidR="00C0532E">
        <w:rPr>
          <w:rFonts w:ascii="Arial" w:hAnsi="Arial" w:cs="Arial"/>
          <w:sz w:val="22"/>
          <w:szCs w:val="22"/>
        </w:rPr>
        <w:t>ínek pro skladování a manipulaci</w:t>
      </w:r>
      <w:r w:rsidRPr="00286DE7">
        <w:rPr>
          <w:rFonts w:ascii="Arial" w:hAnsi="Arial" w:cs="Arial"/>
          <w:sz w:val="22"/>
          <w:szCs w:val="22"/>
        </w:rPr>
        <w:t xml:space="preserve"> je směs stabilní.</w:t>
      </w:r>
    </w:p>
    <w:p w:rsidR="00AE6AE8" w:rsidRPr="00286DE7" w:rsidRDefault="00AE6AE8" w:rsidP="00AE6AE8">
      <w:pPr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10.3 </w:t>
      </w:r>
      <w:r w:rsidRPr="00286DE7">
        <w:rPr>
          <w:rFonts w:ascii="Arial" w:hAnsi="Arial" w:cs="Arial"/>
          <w:b/>
          <w:sz w:val="22"/>
          <w:szCs w:val="22"/>
        </w:rPr>
        <w:tab/>
        <w:t xml:space="preserve">Možnost nebezpečných reakcí: </w:t>
      </w:r>
      <w:r w:rsidRPr="00286DE7">
        <w:rPr>
          <w:rFonts w:ascii="Arial" w:hAnsi="Arial" w:cs="Arial"/>
          <w:sz w:val="22"/>
          <w:szCs w:val="22"/>
        </w:rPr>
        <w:t>zejména s</w:t>
      </w:r>
      <w:r w:rsidR="00C0532E">
        <w:rPr>
          <w:rFonts w:ascii="Arial" w:hAnsi="Arial" w:cs="Arial"/>
          <w:sz w:val="22"/>
          <w:szCs w:val="22"/>
        </w:rPr>
        <w:t> </w:t>
      </w:r>
      <w:r w:rsidRPr="00286DE7">
        <w:rPr>
          <w:rFonts w:ascii="Arial" w:hAnsi="Arial" w:cs="Arial"/>
          <w:sz w:val="22"/>
          <w:szCs w:val="22"/>
        </w:rPr>
        <w:t>kyselinami</w:t>
      </w:r>
      <w:r w:rsidR="00C0532E">
        <w:rPr>
          <w:rFonts w:ascii="Arial" w:hAnsi="Arial" w:cs="Arial"/>
          <w:sz w:val="22"/>
          <w:szCs w:val="22"/>
        </w:rPr>
        <w:t xml:space="preserve"> (prudká exotermní)</w:t>
      </w:r>
      <w:r w:rsidRPr="00286DE7">
        <w:rPr>
          <w:rFonts w:ascii="Arial" w:hAnsi="Arial" w:cs="Arial"/>
          <w:sz w:val="22"/>
          <w:szCs w:val="22"/>
        </w:rPr>
        <w:t>, následné uvolnění plynného chloru</w:t>
      </w:r>
      <w:r w:rsidR="00286DE7">
        <w:rPr>
          <w:rFonts w:ascii="Arial" w:hAnsi="Arial" w:cs="Arial"/>
          <w:sz w:val="22"/>
          <w:szCs w:val="22"/>
        </w:rPr>
        <w:t xml:space="preserve"> a tepla</w:t>
      </w:r>
      <w:r w:rsidRPr="00286DE7">
        <w:rPr>
          <w:rFonts w:ascii="Arial" w:hAnsi="Arial" w:cs="Arial"/>
          <w:sz w:val="22"/>
          <w:szCs w:val="22"/>
        </w:rPr>
        <w:t>.</w:t>
      </w:r>
    </w:p>
    <w:p w:rsidR="00AE6AE8" w:rsidRPr="00286DE7" w:rsidRDefault="00AE6AE8" w:rsidP="00AE6AE8">
      <w:pPr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10.4  </w:t>
      </w:r>
      <w:r w:rsidRPr="00286DE7">
        <w:rPr>
          <w:rFonts w:ascii="Arial" w:hAnsi="Arial" w:cs="Arial"/>
          <w:b/>
          <w:sz w:val="22"/>
          <w:szCs w:val="22"/>
        </w:rPr>
        <w:tab/>
        <w:t>Podmínky, kterým je třeba zabránit:</w:t>
      </w:r>
      <w:r w:rsidRPr="00286DE7">
        <w:rPr>
          <w:rFonts w:ascii="Arial" w:hAnsi="Arial" w:cs="Arial"/>
          <w:sz w:val="22"/>
          <w:szCs w:val="22"/>
        </w:rPr>
        <w:t xml:space="preserve"> teploty nad 50</w:t>
      </w:r>
      <w:r w:rsidR="00286DE7" w:rsidRPr="00286DE7">
        <w:rPr>
          <w:rFonts w:ascii="Arial" w:hAnsi="Arial" w:cs="Arial"/>
          <w:sz w:val="22"/>
          <w:szCs w:val="22"/>
        </w:rPr>
        <w:t>°C, teploty pod 0°C, přímé sluneční světlo</w:t>
      </w:r>
      <w:r w:rsidRPr="00286DE7">
        <w:rPr>
          <w:rFonts w:ascii="Arial" w:hAnsi="Arial" w:cs="Arial"/>
          <w:sz w:val="22"/>
          <w:szCs w:val="22"/>
        </w:rPr>
        <w:t>.</w:t>
      </w:r>
    </w:p>
    <w:p w:rsidR="00AE6AE8" w:rsidRPr="00286DE7" w:rsidRDefault="00AE6AE8" w:rsidP="00AE6AE8">
      <w:pPr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10.5  </w:t>
      </w:r>
      <w:r w:rsidRPr="00286DE7">
        <w:rPr>
          <w:rFonts w:ascii="Arial" w:hAnsi="Arial" w:cs="Arial"/>
          <w:b/>
          <w:sz w:val="22"/>
          <w:szCs w:val="22"/>
        </w:rPr>
        <w:tab/>
        <w:t>Neslučitelné materiály:</w:t>
      </w:r>
      <w:r w:rsidRPr="00286DE7">
        <w:rPr>
          <w:rFonts w:ascii="Arial" w:hAnsi="Arial" w:cs="Arial"/>
          <w:color w:val="FF0000"/>
          <w:sz w:val="22"/>
          <w:szCs w:val="22"/>
        </w:rPr>
        <w:t xml:space="preserve"> </w:t>
      </w:r>
      <w:r w:rsidR="00286DE7" w:rsidRPr="00286DE7">
        <w:rPr>
          <w:rFonts w:ascii="Arial" w:hAnsi="Arial" w:cs="Arial"/>
          <w:sz w:val="22"/>
          <w:szCs w:val="22"/>
        </w:rPr>
        <w:t>voda, kyseliny, hydroxidy, zdroje těžkých kovů, lehké kovy, organické a hořlavé materiály.</w:t>
      </w:r>
    </w:p>
    <w:p w:rsidR="00AE6AE8" w:rsidRPr="00286DE7" w:rsidRDefault="00AE6AE8" w:rsidP="00286DE7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 Nebezpečné produkty rozkladu:</w:t>
      </w:r>
      <w:r w:rsidRPr="00286DE7">
        <w:rPr>
          <w:rFonts w:ascii="Arial" w:hAnsi="Arial" w:cs="Arial"/>
          <w:sz w:val="22"/>
          <w:szCs w:val="22"/>
        </w:rPr>
        <w:t xml:space="preserve"> při kontaktu s kyselinami: plynný chlór</w:t>
      </w:r>
      <w:r w:rsidR="00286DE7" w:rsidRPr="00286DE7">
        <w:rPr>
          <w:rFonts w:ascii="Arial" w:hAnsi="Arial" w:cs="Arial"/>
          <w:sz w:val="22"/>
          <w:szCs w:val="22"/>
        </w:rPr>
        <w:t>, teplo</w:t>
      </w:r>
      <w:r w:rsidRPr="00286DE7">
        <w:rPr>
          <w:rFonts w:ascii="Arial" w:hAnsi="Arial" w:cs="Arial"/>
          <w:sz w:val="22"/>
          <w:szCs w:val="22"/>
        </w:rPr>
        <w:t>.</w:t>
      </w:r>
    </w:p>
    <w:p w:rsidR="001727E3" w:rsidRPr="00434BC7" w:rsidRDefault="001727E3">
      <w:pPr>
        <w:jc w:val="both"/>
        <w:rPr>
          <w:rFonts w:ascii="Arial" w:hAnsi="Arial" w:cs="Arial"/>
          <w:b/>
          <w:color w:val="000080"/>
          <w:sz w:val="22"/>
        </w:rPr>
      </w:pPr>
    </w:p>
    <w:p w:rsidR="003B1859" w:rsidRPr="00434BC7" w:rsidRDefault="00286DE7" w:rsidP="00286DE7">
      <w:pPr>
        <w:pStyle w:val="StylArial11bTunDolejednoduchAutomatick05b"/>
        <w:numPr>
          <w:ilvl w:val="0"/>
          <w:numId w:val="0"/>
        </w:numPr>
      </w:pPr>
      <w:r>
        <w:t xml:space="preserve">Oddíl 11: </w:t>
      </w:r>
      <w:r w:rsidR="00D179DC" w:rsidRPr="00434BC7">
        <w:t>Toxikologické informace</w:t>
      </w:r>
    </w:p>
    <w:p w:rsidR="003B1859" w:rsidRPr="00434BC7" w:rsidRDefault="003B1859">
      <w:pPr>
        <w:jc w:val="both"/>
        <w:rPr>
          <w:rFonts w:ascii="Arial" w:hAnsi="Arial" w:cs="Arial"/>
          <w:color w:val="000080"/>
          <w:sz w:val="16"/>
        </w:rPr>
      </w:pPr>
    </w:p>
    <w:p w:rsidR="00286DE7" w:rsidRPr="00286DE7" w:rsidRDefault="00286DE7" w:rsidP="00286DE7">
      <w:pPr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sz w:val="22"/>
          <w:szCs w:val="22"/>
        </w:rPr>
        <w:t>Klasifikace směsi byla vyhodnocena konvenční metodou.</w:t>
      </w:r>
    </w:p>
    <w:p w:rsidR="00286DE7" w:rsidRPr="00286DE7" w:rsidRDefault="00286DE7" w:rsidP="00286DE7">
      <w:pPr>
        <w:rPr>
          <w:rFonts w:ascii="Arial" w:hAnsi="Arial" w:cs="Arial"/>
          <w:b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11.1  </w:t>
      </w:r>
      <w:r>
        <w:rPr>
          <w:rFonts w:ascii="Arial" w:hAnsi="Arial" w:cs="Arial"/>
          <w:b/>
          <w:sz w:val="22"/>
          <w:szCs w:val="22"/>
        </w:rPr>
        <w:tab/>
      </w:r>
      <w:r w:rsidRPr="00286DE7">
        <w:rPr>
          <w:rFonts w:ascii="Arial" w:hAnsi="Arial" w:cs="Arial"/>
          <w:b/>
          <w:sz w:val="22"/>
          <w:szCs w:val="22"/>
        </w:rPr>
        <w:t>Informace o toxikologických účincích</w:t>
      </w:r>
    </w:p>
    <w:p w:rsidR="00286DE7" w:rsidRPr="00286DE7" w:rsidRDefault="00286DE7" w:rsidP="00286DE7">
      <w:pPr>
        <w:rPr>
          <w:rFonts w:ascii="Arial" w:hAnsi="Arial" w:cs="Arial"/>
          <w:b/>
          <w:sz w:val="22"/>
          <w:szCs w:val="22"/>
        </w:rPr>
      </w:pPr>
      <w:r w:rsidRPr="00286DE7">
        <w:rPr>
          <w:rFonts w:ascii="Arial" w:hAnsi="Arial" w:cs="Arial"/>
          <w:b/>
          <w:sz w:val="22"/>
          <w:szCs w:val="22"/>
        </w:rPr>
        <w:t xml:space="preserve">Akutní toxicita, možné akutní příznaky: </w:t>
      </w:r>
    </w:p>
    <w:p w:rsidR="00286DE7" w:rsidRDefault="00286DE7" w:rsidP="00286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sz w:val="22"/>
          <w:szCs w:val="22"/>
        </w:rPr>
        <w:t xml:space="preserve">směs je žíravá, způsobuje poleptání při styku s kůží, očima i při požití. </w:t>
      </w:r>
    </w:p>
    <w:p w:rsidR="00286DE7" w:rsidRPr="00286DE7" w:rsidRDefault="00286DE7" w:rsidP="00286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sz w:val="22"/>
          <w:szCs w:val="22"/>
        </w:rPr>
        <w:t>Dráždivost, žíravost: má žíravé vlastnosti pro všechny cesty vstupů.</w:t>
      </w:r>
    </w:p>
    <w:p w:rsidR="00286DE7" w:rsidRPr="00286DE7" w:rsidRDefault="00286DE7" w:rsidP="00286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sz w:val="22"/>
          <w:szCs w:val="22"/>
        </w:rPr>
        <w:t>Senzibilizace: neprokázána.</w:t>
      </w:r>
    </w:p>
    <w:p w:rsidR="00286DE7" w:rsidRPr="00286DE7" w:rsidRDefault="00286DE7" w:rsidP="00286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sz w:val="22"/>
          <w:szCs w:val="22"/>
        </w:rPr>
        <w:t>Toxicita opakované dávky: akutní toxicita – žíravost.</w:t>
      </w:r>
    </w:p>
    <w:p w:rsidR="00286DE7" w:rsidRPr="00286DE7" w:rsidRDefault="00286DE7" w:rsidP="00286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6DE7">
        <w:rPr>
          <w:rFonts w:ascii="Arial" w:hAnsi="Arial" w:cs="Arial"/>
          <w:sz w:val="22"/>
          <w:szCs w:val="22"/>
        </w:rPr>
        <w:t>Karcinogenita, mutagenita, toxicita pro reprodukci: neprokázána.</w:t>
      </w:r>
    </w:p>
    <w:p w:rsidR="00DC1C67" w:rsidRPr="00286DE7" w:rsidRDefault="00DC1C67" w:rsidP="00DC1C67">
      <w:pPr>
        <w:jc w:val="both"/>
        <w:rPr>
          <w:rFonts w:ascii="Arial" w:hAnsi="Arial" w:cs="Arial"/>
          <w:sz w:val="22"/>
          <w:szCs w:val="22"/>
        </w:rPr>
      </w:pPr>
    </w:p>
    <w:p w:rsidR="00D179DC" w:rsidRPr="003C43A5" w:rsidRDefault="00D179DC" w:rsidP="00D179DC">
      <w:pPr>
        <w:jc w:val="both"/>
        <w:rPr>
          <w:rFonts w:ascii="Arial" w:hAnsi="Arial" w:cs="Arial"/>
        </w:rPr>
      </w:pPr>
    </w:p>
    <w:p w:rsidR="003B1859" w:rsidRPr="00434BC7" w:rsidRDefault="00444F61" w:rsidP="00444F61">
      <w:pPr>
        <w:pStyle w:val="StylArial11bTunDolejednoduchAutomatick05b"/>
        <w:numPr>
          <w:ilvl w:val="0"/>
          <w:numId w:val="0"/>
        </w:numPr>
      </w:pPr>
      <w:r>
        <w:t xml:space="preserve">Oddíl 12: </w:t>
      </w:r>
      <w:r w:rsidR="003B1859" w:rsidRPr="00434BC7">
        <w:t xml:space="preserve">Ekologické informace </w:t>
      </w:r>
    </w:p>
    <w:p w:rsidR="003B1859" w:rsidRPr="00434BC7" w:rsidRDefault="003B1859">
      <w:pPr>
        <w:jc w:val="both"/>
        <w:rPr>
          <w:rFonts w:ascii="Arial" w:hAnsi="Arial" w:cs="Arial"/>
          <w:b/>
          <w:color w:val="000080"/>
          <w:sz w:val="16"/>
        </w:rPr>
      </w:pPr>
    </w:p>
    <w:p w:rsidR="00444F61" w:rsidRPr="00444F61" w:rsidRDefault="00444F61" w:rsidP="00444F61">
      <w:pPr>
        <w:jc w:val="both"/>
        <w:rPr>
          <w:rFonts w:ascii="Arial" w:hAnsi="Arial" w:cs="Arial"/>
          <w:sz w:val="22"/>
          <w:szCs w:val="22"/>
        </w:rPr>
      </w:pPr>
      <w:r w:rsidRPr="00444F61">
        <w:rPr>
          <w:rFonts w:ascii="Arial" w:hAnsi="Arial" w:cs="Arial"/>
          <w:sz w:val="22"/>
          <w:szCs w:val="22"/>
        </w:rPr>
        <w:t>Klasifikace směsi byla vyhodnocena konvenční metodou.</w:t>
      </w:r>
    </w:p>
    <w:p w:rsidR="00444F61" w:rsidRPr="00444F61" w:rsidRDefault="00444F61" w:rsidP="00444F61">
      <w:pPr>
        <w:pStyle w:val="StylArial11bTunDolejednoduchAutomatick05b"/>
        <w:numPr>
          <w:ilvl w:val="0"/>
          <w:numId w:val="0"/>
        </w:numPr>
        <w:rPr>
          <w:rFonts w:cs="Arial"/>
          <w:b w:val="0"/>
          <w:u w:val="none"/>
        </w:rPr>
      </w:pPr>
      <w:r w:rsidRPr="00444F61">
        <w:rPr>
          <w:rFonts w:cs="Arial"/>
          <w:u w:val="none"/>
        </w:rPr>
        <w:t xml:space="preserve">12.1 </w:t>
      </w:r>
      <w:r>
        <w:rPr>
          <w:rFonts w:cs="Arial"/>
          <w:u w:val="none"/>
        </w:rPr>
        <w:tab/>
      </w:r>
      <w:r>
        <w:rPr>
          <w:rFonts w:cs="Arial"/>
          <w:u w:val="none"/>
        </w:rPr>
        <w:tab/>
      </w:r>
      <w:r w:rsidRPr="00444F61">
        <w:rPr>
          <w:rFonts w:cs="Arial"/>
          <w:u w:val="none"/>
        </w:rPr>
        <w:t>Toxicita:</w:t>
      </w:r>
      <w:r w:rsidRPr="00444F61">
        <w:rPr>
          <w:rFonts w:cs="Arial"/>
          <w:b w:val="0"/>
          <w:u w:val="none"/>
        </w:rPr>
        <w:t xml:space="preserve"> </w:t>
      </w:r>
      <w:r>
        <w:rPr>
          <w:rFonts w:cs="Arial"/>
          <w:b w:val="0"/>
          <w:u w:val="none"/>
        </w:rPr>
        <w:t>směs je vysoce alkalická, nepříznivě ovlivňuje vodní organismy.</w:t>
      </w:r>
    </w:p>
    <w:p w:rsidR="00444F61" w:rsidRDefault="00444F61" w:rsidP="00444F61">
      <w:pPr>
        <w:jc w:val="both"/>
        <w:rPr>
          <w:rFonts w:ascii="Arial" w:hAnsi="Arial" w:cs="Arial"/>
          <w:sz w:val="22"/>
          <w:szCs w:val="22"/>
        </w:rPr>
      </w:pPr>
      <w:r w:rsidRPr="00444F61">
        <w:rPr>
          <w:rFonts w:ascii="Arial" w:hAnsi="Arial" w:cs="Arial"/>
          <w:b/>
          <w:sz w:val="22"/>
          <w:szCs w:val="22"/>
        </w:rPr>
        <w:t xml:space="preserve">12.2  </w:t>
      </w:r>
      <w:r>
        <w:rPr>
          <w:rFonts w:ascii="Arial" w:hAnsi="Arial" w:cs="Arial"/>
          <w:b/>
          <w:sz w:val="22"/>
          <w:szCs w:val="22"/>
        </w:rPr>
        <w:tab/>
      </w:r>
      <w:r w:rsidRPr="00444F61">
        <w:rPr>
          <w:rFonts w:ascii="Arial" w:hAnsi="Arial" w:cs="Arial"/>
          <w:b/>
          <w:sz w:val="22"/>
          <w:szCs w:val="22"/>
        </w:rPr>
        <w:t xml:space="preserve">Persistence a rozložitelnost: </w:t>
      </w:r>
      <w:r>
        <w:rPr>
          <w:rFonts w:ascii="Arial" w:hAnsi="Arial" w:cs="Arial"/>
          <w:sz w:val="22"/>
          <w:szCs w:val="22"/>
        </w:rPr>
        <w:t>směs je neomezeně mísitelná s vodou</w:t>
      </w:r>
      <w:r w:rsidRPr="003C43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Používejte pouze v množstvích nutných pro daný způsob použití. Neodstraňujte velká množství přípravku</w:t>
      </w:r>
      <w:r w:rsidRPr="003C43A5">
        <w:rPr>
          <w:rFonts w:ascii="Arial" w:hAnsi="Arial" w:cs="Arial"/>
          <w:sz w:val="22"/>
          <w:szCs w:val="22"/>
        </w:rPr>
        <w:t xml:space="preserve"> kanaliza</w:t>
      </w:r>
      <w:r>
        <w:rPr>
          <w:rFonts w:ascii="Arial" w:hAnsi="Arial" w:cs="Arial"/>
          <w:sz w:val="22"/>
          <w:szCs w:val="22"/>
        </w:rPr>
        <w:t>čně</w:t>
      </w:r>
      <w:r w:rsidRPr="003C43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C43A5">
        <w:rPr>
          <w:rFonts w:ascii="Arial" w:hAnsi="Arial" w:cs="Arial"/>
          <w:sz w:val="22"/>
          <w:szCs w:val="22"/>
        </w:rPr>
        <w:t>Zamezte úniku do půdy, podzemních a povrchových vod</w:t>
      </w:r>
      <w:r>
        <w:rPr>
          <w:rFonts w:ascii="Arial" w:hAnsi="Arial" w:cs="Arial"/>
          <w:sz w:val="22"/>
          <w:szCs w:val="22"/>
        </w:rPr>
        <w:t>. Obsažené tenzidické složky vyhovují rozložitelností nařízení ES 648/2004 o detergentech.</w:t>
      </w:r>
    </w:p>
    <w:p w:rsidR="00444F61" w:rsidRPr="00444F61" w:rsidRDefault="00444F61" w:rsidP="00444F61">
      <w:pPr>
        <w:jc w:val="both"/>
        <w:rPr>
          <w:rFonts w:ascii="Arial" w:hAnsi="Arial" w:cs="Arial"/>
          <w:sz w:val="22"/>
          <w:szCs w:val="22"/>
        </w:rPr>
      </w:pPr>
      <w:r w:rsidRPr="00444F61">
        <w:rPr>
          <w:rFonts w:ascii="Arial" w:hAnsi="Arial" w:cs="Arial"/>
          <w:b/>
          <w:sz w:val="22"/>
          <w:szCs w:val="22"/>
        </w:rPr>
        <w:t xml:space="preserve">12.3  </w:t>
      </w:r>
      <w:r>
        <w:rPr>
          <w:rFonts w:ascii="Arial" w:hAnsi="Arial" w:cs="Arial"/>
          <w:b/>
          <w:sz w:val="22"/>
          <w:szCs w:val="22"/>
        </w:rPr>
        <w:tab/>
      </w:r>
      <w:r w:rsidRPr="00444F61">
        <w:rPr>
          <w:rFonts w:ascii="Arial" w:hAnsi="Arial" w:cs="Arial"/>
          <w:b/>
          <w:sz w:val="22"/>
          <w:szCs w:val="22"/>
        </w:rPr>
        <w:t>Biokumulační potenciál:</w:t>
      </w:r>
      <w:r w:rsidRPr="00444F61">
        <w:rPr>
          <w:rFonts w:ascii="Arial" w:hAnsi="Arial" w:cs="Arial"/>
          <w:sz w:val="22"/>
          <w:szCs w:val="22"/>
        </w:rPr>
        <w:t xml:space="preserve"> výsledky zkoušek nejsou k dispozici.</w:t>
      </w:r>
    </w:p>
    <w:p w:rsidR="00444F61" w:rsidRPr="00444F61" w:rsidRDefault="00444F61" w:rsidP="00444F61">
      <w:pPr>
        <w:rPr>
          <w:rFonts w:ascii="Arial" w:hAnsi="Arial" w:cs="Arial"/>
          <w:sz w:val="22"/>
          <w:szCs w:val="22"/>
        </w:rPr>
      </w:pPr>
      <w:r w:rsidRPr="00444F61">
        <w:rPr>
          <w:rFonts w:ascii="Arial" w:hAnsi="Arial" w:cs="Arial"/>
          <w:b/>
          <w:sz w:val="22"/>
          <w:szCs w:val="22"/>
        </w:rPr>
        <w:t xml:space="preserve">12.4  </w:t>
      </w:r>
      <w:r>
        <w:rPr>
          <w:rFonts w:ascii="Arial" w:hAnsi="Arial" w:cs="Arial"/>
          <w:b/>
          <w:sz w:val="22"/>
          <w:szCs w:val="22"/>
        </w:rPr>
        <w:tab/>
      </w:r>
      <w:r w:rsidRPr="00444F61">
        <w:rPr>
          <w:rFonts w:ascii="Arial" w:hAnsi="Arial" w:cs="Arial"/>
          <w:b/>
          <w:sz w:val="22"/>
          <w:szCs w:val="22"/>
        </w:rPr>
        <w:t xml:space="preserve">Mobilita v půdě: </w:t>
      </w:r>
      <w:r w:rsidRPr="00444F61">
        <w:rPr>
          <w:rFonts w:ascii="Arial" w:hAnsi="Arial" w:cs="Arial"/>
          <w:sz w:val="22"/>
          <w:szCs w:val="22"/>
        </w:rPr>
        <w:t xml:space="preserve">směs je zcela rozpustná ve vodě. Zamezte úniku </w:t>
      </w:r>
      <w:r>
        <w:rPr>
          <w:rFonts w:ascii="Arial" w:hAnsi="Arial" w:cs="Arial"/>
          <w:sz w:val="22"/>
          <w:szCs w:val="22"/>
        </w:rPr>
        <w:t>do</w:t>
      </w:r>
      <w:r w:rsidRPr="00444F61">
        <w:rPr>
          <w:rFonts w:ascii="Arial" w:hAnsi="Arial" w:cs="Arial"/>
          <w:sz w:val="22"/>
          <w:szCs w:val="22"/>
        </w:rPr>
        <w:t xml:space="preserve"> půdy.</w:t>
      </w:r>
    </w:p>
    <w:p w:rsidR="00444F61" w:rsidRPr="00A808E0" w:rsidRDefault="00444F61" w:rsidP="00A808E0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808E0">
        <w:rPr>
          <w:rFonts w:ascii="Arial" w:hAnsi="Arial" w:cs="Arial"/>
          <w:b/>
          <w:sz w:val="22"/>
          <w:szCs w:val="22"/>
        </w:rPr>
        <w:t xml:space="preserve">Výsledky posouzení PBT a vPvB: </w:t>
      </w:r>
      <w:r w:rsidRPr="00A808E0">
        <w:rPr>
          <w:rFonts w:ascii="Arial" w:hAnsi="Arial" w:cs="Arial"/>
          <w:sz w:val="22"/>
          <w:szCs w:val="22"/>
        </w:rPr>
        <w:t>neobsahuje takto identifikované látky.</w:t>
      </w:r>
    </w:p>
    <w:p w:rsidR="00444F61" w:rsidRPr="00444F61" w:rsidRDefault="00444F61" w:rsidP="005B4B83">
      <w:pPr>
        <w:rPr>
          <w:rFonts w:ascii="Arial" w:hAnsi="Arial" w:cs="Arial"/>
          <w:sz w:val="22"/>
          <w:szCs w:val="22"/>
        </w:rPr>
      </w:pPr>
    </w:p>
    <w:p w:rsidR="00005B48" w:rsidRPr="00DF2D25" w:rsidRDefault="00005B48" w:rsidP="00FD4824">
      <w:pPr>
        <w:ind w:left="567" w:hanging="567"/>
        <w:rPr>
          <w:rFonts w:ascii="Arial" w:hAnsi="Arial" w:cs="Arial"/>
          <w:sz w:val="22"/>
          <w:szCs w:val="22"/>
        </w:rPr>
      </w:pPr>
    </w:p>
    <w:p w:rsidR="003B1859" w:rsidRPr="00434BC7" w:rsidRDefault="00A808E0" w:rsidP="00A808E0">
      <w:pPr>
        <w:pStyle w:val="StylArial11bTunDolejednoduchAutomatick05b"/>
        <w:numPr>
          <w:ilvl w:val="0"/>
          <w:numId w:val="0"/>
        </w:numPr>
      </w:pPr>
      <w:r>
        <w:lastRenderedPageBreak/>
        <w:t xml:space="preserve">Oddíl 13: </w:t>
      </w:r>
      <w:r w:rsidR="003B1859" w:rsidRPr="00434BC7">
        <w:t xml:space="preserve">Pokyny o odstraňování </w:t>
      </w:r>
    </w:p>
    <w:p w:rsidR="003B1859" w:rsidRPr="00434BC7" w:rsidRDefault="003B1859">
      <w:pPr>
        <w:jc w:val="both"/>
        <w:rPr>
          <w:rFonts w:ascii="Arial" w:hAnsi="Arial" w:cs="Arial"/>
          <w:color w:val="000080"/>
          <w:sz w:val="22"/>
          <w:szCs w:val="22"/>
        </w:rPr>
      </w:pPr>
    </w:p>
    <w:p w:rsidR="00A808E0" w:rsidRPr="00A808E0" w:rsidRDefault="00A808E0" w:rsidP="00A808E0">
      <w:pPr>
        <w:jc w:val="both"/>
        <w:rPr>
          <w:rFonts w:ascii="Arial" w:hAnsi="Arial" w:cs="Arial"/>
          <w:b/>
          <w:sz w:val="22"/>
          <w:szCs w:val="22"/>
        </w:rPr>
      </w:pPr>
      <w:r w:rsidRPr="00A808E0">
        <w:rPr>
          <w:rFonts w:ascii="Arial" w:hAnsi="Arial" w:cs="Arial"/>
          <w:b/>
          <w:sz w:val="22"/>
          <w:szCs w:val="22"/>
        </w:rPr>
        <w:t xml:space="preserve">13.1  </w:t>
      </w:r>
      <w:r>
        <w:rPr>
          <w:rFonts w:ascii="Arial" w:hAnsi="Arial" w:cs="Arial"/>
          <w:b/>
          <w:sz w:val="22"/>
          <w:szCs w:val="22"/>
        </w:rPr>
        <w:tab/>
      </w:r>
      <w:r w:rsidRPr="00A808E0">
        <w:rPr>
          <w:rFonts w:ascii="Arial" w:hAnsi="Arial" w:cs="Arial"/>
          <w:b/>
          <w:sz w:val="22"/>
          <w:szCs w:val="22"/>
        </w:rPr>
        <w:t>Metody nakládání s odpady:</w:t>
      </w:r>
    </w:p>
    <w:p w:rsidR="00A808E0" w:rsidRPr="00A808E0" w:rsidRDefault="00A808E0" w:rsidP="00A808E0">
      <w:pPr>
        <w:jc w:val="both"/>
        <w:rPr>
          <w:rFonts w:ascii="Arial" w:hAnsi="Arial" w:cs="Arial"/>
          <w:sz w:val="22"/>
          <w:szCs w:val="22"/>
        </w:rPr>
      </w:pPr>
      <w:r w:rsidRPr="00A808E0">
        <w:rPr>
          <w:rFonts w:ascii="Arial" w:hAnsi="Arial" w:cs="Arial"/>
          <w:sz w:val="22"/>
          <w:szCs w:val="22"/>
        </w:rPr>
        <w:t>Zbytky směsi odstraňujte pouze jako nebezpečný odpad, možné katalogové číslo: N 20 01 15 Zásady. Postup odstraňování kontaminovaného obalu, možné katalogové číslo: N 15 01 10 Obaly obsahující zbytky nebezpečných látek nebo obaly těmito látkami znečištěné.</w:t>
      </w:r>
      <w:r>
        <w:rPr>
          <w:rFonts w:ascii="Arial" w:hAnsi="Arial" w:cs="Arial"/>
          <w:sz w:val="22"/>
          <w:szCs w:val="22"/>
        </w:rPr>
        <w:t xml:space="preserve"> Možná metoda odstraňování: spalování.</w:t>
      </w:r>
    </w:p>
    <w:p w:rsidR="00A808E0" w:rsidRPr="00A808E0" w:rsidRDefault="00A808E0" w:rsidP="00A808E0">
      <w:pPr>
        <w:jc w:val="both"/>
        <w:rPr>
          <w:rFonts w:ascii="Arial" w:hAnsi="Arial" w:cs="Arial"/>
          <w:sz w:val="22"/>
          <w:szCs w:val="22"/>
        </w:rPr>
      </w:pPr>
      <w:r w:rsidRPr="00A808E0">
        <w:rPr>
          <w:rFonts w:ascii="Arial" w:hAnsi="Arial" w:cs="Arial"/>
          <w:sz w:val="22"/>
          <w:szCs w:val="22"/>
        </w:rPr>
        <w:t>Zde uvedené kódy odpadů jsou doporučením, konečné zařazení odpadů je povinností původce odpadu.</w:t>
      </w:r>
    </w:p>
    <w:p w:rsidR="00A808E0" w:rsidRDefault="00A808E0" w:rsidP="00A808E0">
      <w:pPr>
        <w:jc w:val="both"/>
        <w:rPr>
          <w:rFonts w:ascii="Arial" w:hAnsi="Arial" w:cs="Arial"/>
          <w:sz w:val="22"/>
          <w:szCs w:val="22"/>
        </w:rPr>
      </w:pPr>
      <w:r w:rsidRPr="00A808E0">
        <w:rPr>
          <w:rFonts w:ascii="Arial" w:hAnsi="Arial" w:cs="Arial"/>
          <w:sz w:val="22"/>
          <w:szCs w:val="22"/>
        </w:rPr>
        <w:t>Směs je žíravá, v kyselém prostředí nebezpečí uvolnění volného chlóru.</w:t>
      </w:r>
    </w:p>
    <w:p w:rsidR="00A808E0" w:rsidRPr="00A808E0" w:rsidRDefault="00A808E0" w:rsidP="00A80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Vyčištěný prázdný obal je možné recyklovat.</w:t>
      </w:r>
    </w:p>
    <w:p w:rsidR="009E5E27" w:rsidRPr="00A808E0" w:rsidRDefault="009E5E27" w:rsidP="009E5E27">
      <w:pPr>
        <w:jc w:val="both"/>
        <w:rPr>
          <w:rFonts w:ascii="Arial" w:hAnsi="Arial" w:cs="Arial"/>
          <w:b/>
          <w:sz w:val="22"/>
          <w:szCs w:val="22"/>
        </w:rPr>
      </w:pPr>
      <w:r w:rsidRPr="00A808E0">
        <w:rPr>
          <w:rFonts w:ascii="Arial" w:hAnsi="Arial" w:cs="Arial"/>
          <w:b/>
          <w:sz w:val="22"/>
          <w:szCs w:val="22"/>
        </w:rPr>
        <w:t>Právní předpisy vztahující se k </w:t>
      </w:r>
      <w:r w:rsidR="00A808E0">
        <w:rPr>
          <w:rFonts w:ascii="Arial" w:hAnsi="Arial" w:cs="Arial"/>
          <w:b/>
          <w:sz w:val="22"/>
          <w:szCs w:val="22"/>
        </w:rPr>
        <w:t>odstraňování</w:t>
      </w:r>
      <w:r w:rsidRPr="00A808E0">
        <w:rPr>
          <w:rFonts w:ascii="Arial" w:hAnsi="Arial" w:cs="Arial"/>
          <w:b/>
          <w:sz w:val="22"/>
          <w:szCs w:val="22"/>
        </w:rPr>
        <w:t xml:space="preserve"> směsi a obalu:</w:t>
      </w:r>
    </w:p>
    <w:p w:rsidR="009E5E27" w:rsidRPr="00A808E0" w:rsidRDefault="009E5E27" w:rsidP="009E5E27">
      <w:pPr>
        <w:jc w:val="both"/>
        <w:rPr>
          <w:rFonts w:ascii="Arial" w:hAnsi="Arial" w:cs="Arial"/>
          <w:sz w:val="22"/>
          <w:szCs w:val="22"/>
        </w:rPr>
      </w:pPr>
      <w:r w:rsidRPr="00A808E0">
        <w:rPr>
          <w:rFonts w:ascii="Arial" w:hAnsi="Arial" w:cs="Arial"/>
          <w:sz w:val="22"/>
          <w:szCs w:val="22"/>
        </w:rPr>
        <w:t>zákon č. 185/2001 Sb. o odpadech, ve znění prováděcích předpisů, ve znění pozdějších předpisů. ČSN 770053 Obaly – obalové odpady – pokyny a informace o nakládání s použitým obalem, recyklovatelný obal.</w:t>
      </w:r>
    </w:p>
    <w:p w:rsidR="003B1859" w:rsidRPr="00434BC7" w:rsidRDefault="003B1859" w:rsidP="00595069">
      <w:pPr>
        <w:pStyle w:val="StylArial11bTunDolejednoduchAutomatick05b"/>
        <w:numPr>
          <w:ilvl w:val="0"/>
          <w:numId w:val="0"/>
        </w:numPr>
      </w:pPr>
    </w:p>
    <w:p w:rsidR="003B1859" w:rsidRDefault="00A808E0" w:rsidP="00A808E0">
      <w:pPr>
        <w:pStyle w:val="StylArial11bTunDolejednoduchAutomatick05b"/>
        <w:numPr>
          <w:ilvl w:val="0"/>
          <w:numId w:val="0"/>
        </w:numPr>
      </w:pPr>
      <w:r>
        <w:t xml:space="preserve">Oddíl 14: </w:t>
      </w:r>
      <w:r w:rsidR="003B1859" w:rsidRPr="00434BC7">
        <w:t>Informace pro přepravu</w:t>
      </w:r>
      <w:r w:rsidR="00103B8E" w:rsidRPr="00434BC7">
        <w:t xml:space="preserve"> </w:t>
      </w:r>
    </w:p>
    <w:p w:rsidR="00C0532E" w:rsidRPr="00434BC7" w:rsidRDefault="00C0532E" w:rsidP="00A808E0">
      <w:pPr>
        <w:pStyle w:val="StylArial11bTunDolejednoduchAutomatick05b"/>
        <w:numPr>
          <w:ilvl w:val="0"/>
          <w:numId w:val="0"/>
        </w:numPr>
      </w:pPr>
    </w:p>
    <w:p w:rsidR="00A808E0" w:rsidRPr="00A808E0" w:rsidRDefault="00A808E0" w:rsidP="00A808E0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A808E0">
        <w:rPr>
          <w:u w:val="none"/>
        </w:rPr>
        <w:t xml:space="preserve">14.1 </w:t>
      </w:r>
      <w:r>
        <w:rPr>
          <w:u w:val="none"/>
        </w:rPr>
        <w:tab/>
      </w:r>
      <w:r>
        <w:rPr>
          <w:u w:val="none"/>
        </w:rPr>
        <w:tab/>
      </w:r>
      <w:r w:rsidRPr="00A808E0">
        <w:rPr>
          <w:u w:val="none"/>
        </w:rPr>
        <w:t xml:space="preserve">Číslo OSN: </w:t>
      </w:r>
      <w:r w:rsidRPr="00A808E0">
        <w:rPr>
          <w:b w:val="0"/>
          <w:u w:val="none"/>
        </w:rPr>
        <w:t>UN1719</w:t>
      </w:r>
    </w:p>
    <w:p w:rsidR="00A808E0" w:rsidRPr="00A808E0" w:rsidRDefault="00A808E0" w:rsidP="00A808E0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A808E0">
        <w:rPr>
          <w:u w:val="none"/>
        </w:rPr>
        <w:t xml:space="preserve">14.2 </w:t>
      </w:r>
      <w:r>
        <w:rPr>
          <w:u w:val="none"/>
        </w:rPr>
        <w:tab/>
      </w:r>
      <w:r>
        <w:rPr>
          <w:u w:val="none"/>
        </w:rPr>
        <w:tab/>
      </w:r>
      <w:r w:rsidRPr="00A808E0">
        <w:rPr>
          <w:u w:val="none"/>
        </w:rPr>
        <w:t xml:space="preserve">Příslušný název OSN pro zásilku: </w:t>
      </w:r>
      <w:r w:rsidRPr="00A808E0">
        <w:rPr>
          <w:rFonts w:cs="Arial"/>
          <w:b w:val="0"/>
          <w:u w:val="none"/>
        </w:rPr>
        <w:t>UN 1719 Látka žíravá, alkalická, kapalná, j.n</w:t>
      </w:r>
      <w:r>
        <w:rPr>
          <w:rFonts w:cs="Arial"/>
          <w:b w:val="0"/>
          <w:u w:val="none"/>
        </w:rPr>
        <w:t xml:space="preserve"> (hydroxid sodný a chlornan sodný)</w:t>
      </w:r>
    </w:p>
    <w:p w:rsidR="00A808E0" w:rsidRPr="00A808E0" w:rsidRDefault="00A808E0" w:rsidP="00A808E0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A808E0">
        <w:rPr>
          <w:u w:val="none"/>
        </w:rPr>
        <w:t xml:space="preserve">14.3 </w:t>
      </w:r>
      <w:r>
        <w:rPr>
          <w:u w:val="none"/>
        </w:rPr>
        <w:tab/>
      </w:r>
      <w:r>
        <w:rPr>
          <w:u w:val="none"/>
        </w:rPr>
        <w:tab/>
      </w:r>
      <w:r w:rsidRPr="00A808E0">
        <w:rPr>
          <w:u w:val="none"/>
        </w:rPr>
        <w:t xml:space="preserve">Třída/ třídy nebezpečnosti pro přepravu: </w:t>
      </w:r>
      <w:r w:rsidRPr="00A808E0">
        <w:rPr>
          <w:b w:val="0"/>
          <w:u w:val="none"/>
        </w:rPr>
        <w:t>8</w:t>
      </w:r>
    </w:p>
    <w:p w:rsidR="00A808E0" w:rsidRPr="00A808E0" w:rsidRDefault="00A808E0" w:rsidP="00A808E0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A808E0">
        <w:rPr>
          <w:u w:val="none"/>
        </w:rPr>
        <w:t xml:space="preserve">14.4 </w:t>
      </w:r>
      <w:r>
        <w:rPr>
          <w:u w:val="none"/>
        </w:rPr>
        <w:tab/>
      </w:r>
      <w:r>
        <w:rPr>
          <w:u w:val="none"/>
        </w:rPr>
        <w:tab/>
      </w:r>
      <w:r w:rsidRPr="00A808E0">
        <w:rPr>
          <w:u w:val="none"/>
        </w:rPr>
        <w:t xml:space="preserve">Obalová skupina: </w:t>
      </w:r>
      <w:r w:rsidRPr="00A808E0">
        <w:rPr>
          <w:b w:val="0"/>
          <w:u w:val="none"/>
        </w:rPr>
        <w:t>II</w:t>
      </w:r>
      <w:r>
        <w:rPr>
          <w:b w:val="0"/>
          <w:u w:val="none"/>
        </w:rPr>
        <w:t>I</w:t>
      </w:r>
    </w:p>
    <w:p w:rsidR="00A808E0" w:rsidRDefault="00A808E0" w:rsidP="00A808E0">
      <w:pPr>
        <w:pStyle w:val="StylArial11bTunDolejednoduchAutomatick05b"/>
        <w:numPr>
          <w:ilvl w:val="0"/>
          <w:numId w:val="0"/>
        </w:numPr>
        <w:rPr>
          <w:rFonts w:cs="Arial"/>
          <w:b w:val="0"/>
          <w:u w:val="none"/>
        </w:rPr>
      </w:pPr>
      <w:r w:rsidRPr="00A808E0">
        <w:rPr>
          <w:u w:val="none"/>
        </w:rPr>
        <w:t xml:space="preserve">14.5 </w:t>
      </w:r>
      <w:r>
        <w:rPr>
          <w:u w:val="none"/>
        </w:rPr>
        <w:tab/>
      </w:r>
      <w:r>
        <w:rPr>
          <w:u w:val="none"/>
        </w:rPr>
        <w:tab/>
      </w:r>
      <w:r w:rsidRPr="00A808E0">
        <w:rPr>
          <w:u w:val="none"/>
        </w:rPr>
        <w:t xml:space="preserve">Nebezpečnost pro životní prostředí: </w:t>
      </w:r>
      <w:r>
        <w:rPr>
          <w:rFonts w:cs="Arial"/>
          <w:b w:val="0"/>
          <w:u w:val="none"/>
        </w:rPr>
        <w:t>ne</w:t>
      </w:r>
    </w:p>
    <w:p w:rsidR="005038D2" w:rsidRPr="005038D2" w:rsidRDefault="005038D2" w:rsidP="00A808E0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5038D2">
        <w:rPr>
          <w:u w:val="none"/>
        </w:rPr>
        <w:t>14.6</w:t>
      </w:r>
      <w:r w:rsidRPr="005038D2">
        <w:rPr>
          <w:u w:val="none"/>
        </w:rPr>
        <w:tab/>
      </w:r>
      <w:r w:rsidRPr="005038D2">
        <w:rPr>
          <w:u w:val="none"/>
        </w:rPr>
        <w:tab/>
        <w:t xml:space="preserve">Zvláštní bezpečnostní opatření pro uživatele: </w:t>
      </w:r>
      <w:r w:rsidRPr="005038D2">
        <w:rPr>
          <w:b w:val="0"/>
          <w:u w:val="none"/>
        </w:rPr>
        <w:t>při styku s kyselinami nebezpečí úniku plynného chloru.</w:t>
      </w:r>
    </w:p>
    <w:p w:rsidR="00D958C0" w:rsidRPr="00D958C0" w:rsidRDefault="00D958C0">
      <w:pPr>
        <w:jc w:val="both"/>
        <w:rPr>
          <w:rFonts w:ascii="Arial" w:hAnsi="Arial" w:cs="Arial"/>
          <w:sz w:val="22"/>
          <w:szCs w:val="22"/>
        </w:rPr>
      </w:pPr>
    </w:p>
    <w:p w:rsidR="003B1859" w:rsidRPr="00434BC7" w:rsidRDefault="005038D2" w:rsidP="005038D2">
      <w:pPr>
        <w:pStyle w:val="StylArial11bTunDolejednoduchAutomatick05b"/>
        <w:numPr>
          <w:ilvl w:val="0"/>
          <w:numId w:val="0"/>
        </w:numPr>
      </w:pPr>
      <w:r>
        <w:t xml:space="preserve">Oddíl 15: </w:t>
      </w:r>
      <w:r w:rsidR="00023BB5" w:rsidRPr="00434BC7">
        <w:t>Informac</w:t>
      </w:r>
      <w:r w:rsidR="00357841">
        <w:t xml:space="preserve">e o předpisech </w:t>
      </w:r>
    </w:p>
    <w:p w:rsidR="003B1859" w:rsidRPr="00434BC7" w:rsidRDefault="003B1859">
      <w:pPr>
        <w:jc w:val="both"/>
        <w:rPr>
          <w:rFonts w:ascii="Arial" w:hAnsi="Arial" w:cs="Arial"/>
          <w:b/>
          <w:color w:val="000080"/>
          <w:sz w:val="22"/>
        </w:rPr>
      </w:pPr>
    </w:p>
    <w:p w:rsidR="005038D2" w:rsidRPr="005038D2" w:rsidRDefault="005038D2" w:rsidP="005038D2">
      <w:pPr>
        <w:rPr>
          <w:rFonts w:ascii="Arial" w:hAnsi="Arial" w:cs="Arial"/>
          <w:b/>
          <w:iCs/>
          <w:sz w:val="22"/>
          <w:szCs w:val="22"/>
        </w:rPr>
      </w:pPr>
      <w:r w:rsidRPr="005038D2">
        <w:rPr>
          <w:rFonts w:ascii="Arial" w:hAnsi="Arial" w:cs="Arial"/>
          <w:b/>
          <w:iCs/>
          <w:sz w:val="22"/>
          <w:szCs w:val="22"/>
        </w:rPr>
        <w:t xml:space="preserve">15.1 </w:t>
      </w:r>
      <w:r>
        <w:rPr>
          <w:rFonts w:ascii="Arial" w:hAnsi="Arial" w:cs="Arial"/>
          <w:b/>
          <w:iCs/>
          <w:sz w:val="22"/>
          <w:szCs w:val="22"/>
        </w:rPr>
        <w:tab/>
      </w:r>
      <w:r w:rsidRPr="005038D2">
        <w:rPr>
          <w:rFonts w:ascii="Arial" w:hAnsi="Arial" w:cs="Arial"/>
          <w:b/>
          <w:iCs/>
          <w:sz w:val="22"/>
          <w:szCs w:val="22"/>
        </w:rPr>
        <w:t xml:space="preserve">Nařízení týkající se bezpečnosti, zdraví a životního prostředí/ specifické právní předpisy týkající se látky nebo směsi </w:t>
      </w:r>
    </w:p>
    <w:p w:rsidR="005038D2" w:rsidRPr="005038D2" w:rsidRDefault="005038D2" w:rsidP="005038D2">
      <w:pPr>
        <w:rPr>
          <w:rFonts w:ascii="Arial" w:hAnsi="Arial" w:cs="Arial"/>
          <w:iCs/>
          <w:sz w:val="22"/>
          <w:szCs w:val="22"/>
        </w:rPr>
      </w:pPr>
      <w:r w:rsidRPr="005038D2">
        <w:rPr>
          <w:rFonts w:ascii="Arial" w:hAnsi="Arial" w:cs="Arial"/>
          <w:b/>
          <w:iCs/>
          <w:sz w:val="22"/>
          <w:szCs w:val="22"/>
        </w:rPr>
        <w:t xml:space="preserve">Klasifikace směsi:  </w:t>
      </w:r>
      <w:r w:rsidRPr="005038D2">
        <w:rPr>
          <w:rFonts w:ascii="Arial" w:hAnsi="Arial" w:cs="Arial"/>
          <w:iCs/>
          <w:sz w:val="22"/>
          <w:szCs w:val="22"/>
        </w:rPr>
        <w:t>podle zákona 356/2003 Sb., ve znění pozdějších předpisů, ve znění prováděcích předpisů</w:t>
      </w:r>
      <w:r w:rsidR="00C0532E">
        <w:rPr>
          <w:rFonts w:ascii="Arial" w:hAnsi="Arial" w:cs="Arial"/>
          <w:iCs/>
          <w:sz w:val="22"/>
          <w:szCs w:val="22"/>
        </w:rPr>
        <w:t>,</w:t>
      </w:r>
      <w:r w:rsidRPr="005038D2">
        <w:rPr>
          <w:rFonts w:ascii="Arial" w:hAnsi="Arial" w:cs="Arial"/>
          <w:iCs/>
          <w:sz w:val="22"/>
          <w:szCs w:val="22"/>
        </w:rPr>
        <w:t xml:space="preserve"> vše ve znění pozdějších předpisů (tento zákon je transpozicí směrnice 67/548/EHS a směrnice 1999/45/ES) </w:t>
      </w:r>
    </w:p>
    <w:p w:rsidR="005038D2" w:rsidRPr="005038D2" w:rsidRDefault="005038D2" w:rsidP="005038D2">
      <w:pPr>
        <w:rPr>
          <w:rFonts w:ascii="Arial" w:hAnsi="Arial" w:cs="Arial"/>
          <w:iCs/>
          <w:sz w:val="22"/>
          <w:szCs w:val="22"/>
        </w:rPr>
      </w:pPr>
      <w:r w:rsidRPr="005038D2">
        <w:rPr>
          <w:rFonts w:ascii="Arial" w:hAnsi="Arial" w:cs="Arial"/>
          <w:b/>
          <w:iCs/>
          <w:sz w:val="22"/>
          <w:szCs w:val="22"/>
        </w:rPr>
        <w:t xml:space="preserve">Bezpečnostní list: </w:t>
      </w:r>
      <w:r w:rsidRPr="005038D2">
        <w:rPr>
          <w:rFonts w:ascii="Arial" w:hAnsi="Arial" w:cs="Arial"/>
          <w:iCs/>
          <w:sz w:val="22"/>
          <w:szCs w:val="22"/>
        </w:rPr>
        <w:t xml:space="preserve"> zpracován podle nařízení Evropského parlamentu a Rady (ES) č. 1907/ 2006, ve znění pozdějších změn, nařízení komise (EU) 453/2010 (I. přílohy).</w:t>
      </w:r>
    </w:p>
    <w:p w:rsidR="005038D2" w:rsidRPr="005038D2" w:rsidRDefault="005038D2" w:rsidP="005038D2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038D2">
        <w:rPr>
          <w:rFonts w:ascii="Arial" w:hAnsi="Arial" w:cs="Arial"/>
          <w:b/>
          <w:sz w:val="22"/>
          <w:szCs w:val="22"/>
        </w:rPr>
        <w:t xml:space="preserve"> Posouzení chemické bezpečnosti: </w:t>
      </w:r>
      <w:r w:rsidRPr="005038D2">
        <w:rPr>
          <w:rFonts w:ascii="Arial" w:hAnsi="Arial" w:cs="Arial"/>
          <w:sz w:val="22"/>
          <w:szCs w:val="22"/>
        </w:rPr>
        <w:t>zatím</w:t>
      </w:r>
      <w:r w:rsidRPr="005038D2">
        <w:rPr>
          <w:rFonts w:ascii="Arial" w:hAnsi="Arial" w:cs="Arial"/>
          <w:b/>
          <w:sz w:val="22"/>
          <w:szCs w:val="22"/>
        </w:rPr>
        <w:t xml:space="preserve"> </w:t>
      </w:r>
      <w:r w:rsidRPr="005038D2">
        <w:rPr>
          <w:rFonts w:ascii="Arial" w:hAnsi="Arial" w:cs="Arial"/>
          <w:sz w:val="22"/>
          <w:szCs w:val="22"/>
        </w:rPr>
        <w:t>není zpracováno</w:t>
      </w:r>
    </w:p>
    <w:p w:rsidR="0021282A" w:rsidRPr="003C43A5" w:rsidRDefault="0021282A" w:rsidP="00023BB5">
      <w:pPr>
        <w:jc w:val="both"/>
        <w:rPr>
          <w:rFonts w:ascii="Arial" w:hAnsi="Arial" w:cs="Arial"/>
          <w:iCs/>
          <w:sz w:val="22"/>
          <w:szCs w:val="22"/>
        </w:rPr>
      </w:pPr>
    </w:p>
    <w:p w:rsidR="00C80A08" w:rsidRPr="003C43A5" w:rsidRDefault="005038D2" w:rsidP="005038D2">
      <w:pPr>
        <w:pStyle w:val="StylArial11bTunDolejednoduchAutomatick05b"/>
        <w:numPr>
          <w:ilvl w:val="0"/>
          <w:numId w:val="0"/>
        </w:numPr>
      </w:pPr>
      <w:r>
        <w:t xml:space="preserve">Oddíl 16: </w:t>
      </w:r>
      <w:r w:rsidR="00C80A08" w:rsidRPr="003C43A5">
        <w:t xml:space="preserve">Další informace </w:t>
      </w:r>
    </w:p>
    <w:p w:rsidR="008C47E1" w:rsidRDefault="008C47E1">
      <w:pPr>
        <w:jc w:val="both"/>
        <w:rPr>
          <w:rFonts w:ascii="Arial" w:hAnsi="Arial" w:cs="Arial"/>
          <w:b/>
          <w:sz w:val="22"/>
        </w:rPr>
      </w:pPr>
    </w:p>
    <w:p w:rsidR="00C80A08" w:rsidRDefault="005A243A" w:rsidP="00C80A0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</w:t>
      </w:r>
      <w:r>
        <w:rPr>
          <w:rFonts w:ascii="Arial" w:hAnsi="Arial" w:cs="Arial"/>
          <w:sz w:val="22"/>
          <w:szCs w:val="22"/>
        </w:rPr>
        <w:tab/>
      </w:r>
      <w:r w:rsidR="00EE763A" w:rsidRPr="00EE763A">
        <w:rPr>
          <w:rFonts w:ascii="Arial" w:hAnsi="Arial" w:cs="Arial"/>
          <w:sz w:val="22"/>
          <w:szCs w:val="22"/>
        </w:rPr>
        <w:t xml:space="preserve">Významy zkratek klasifikace, plné znění R-vět, podle směrnice 67/548/EHS (zákona 356/2003 Sb.) a významy zkratek klasifikace podle nařízení ES 1272/2008 (CLP), </w:t>
      </w:r>
      <w:r w:rsidR="00874BF1" w:rsidRPr="00EE763A">
        <w:rPr>
          <w:rFonts w:ascii="Arial" w:hAnsi="Arial" w:cs="Arial"/>
          <w:sz w:val="22"/>
          <w:szCs w:val="22"/>
        </w:rPr>
        <w:t xml:space="preserve">včetně </w:t>
      </w:r>
      <w:r w:rsidR="00EE763A" w:rsidRPr="002F243E">
        <w:t xml:space="preserve">standardních vět o nebezpečnosti </w:t>
      </w:r>
      <w:r w:rsidR="00EE763A">
        <w:t>(</w:t>
      </w:r>
      <w:r w:rsidR="00874BF1" w:rsidRPr="00EE763A">
        <w:rPr>
          <w:rFonts w:ascii="Arial" w:hAnsi="Arial" w:cs="Arial"/>
          <w:sz w:val="22"/>
          <w:szCs w:val="22"/>
        </w:rPr>
        <w:t>H vět</w:t>
      </w:r>
      <w:r w:rsidR="00EE763A">
        <w:rPr>
          <w:rFonts w:ascii="Arial" w:hAnsi="Arial" w:cs="Arial"/>
          <w:sz w:val="22"/>
          <w:szCs w:val="22"/>
        </w:rPr>
        <w:t>)</w:t>
      </w:r>
      <w:r w:rsidR="00C80A08" w:rsidRPr="00EE763A">
        <w:rPr>
          <w:rFonts w:ascii="Arial" w:hAnsi="Arial" w:cs="Arial"/>
          <w:sz w:val="22"/>
          <w:szCs w:val="22"/>
        </w:rPr>
        <w:t xml:space="preserve"> uvedených v odd.</w:t>
      </w:r>
      <w:r w:rsidR="00B11654" w:rsidRPr="00EE763A">
        <w:rPr>
          <w:rFonts w:ascii="Arial" w:hAnsi="Arial" w:cs="Arial"/>
          <w:sz w:val="22"/>
          <w:szCs w:val="22"/>
        </w:rPr>
        <w:t>3</w:t>
      </w:r>
      <w:r w:rsidR="00C80A08" w:rsidRPr="00EE763A">
        <w:rPr>
          <w:rFonts w:ascii="Arial" w:hAnsi="Arial" w:cs="Arial"/>
          <w:sz w:val="22"/>
          <w:szCs w:val="22"/>
        </w:rPr>
        <w:t xml:space="preserve">: </w:t>
      </w:r>
    </w:p>
    <w:p w:rsidR="00EE763A" w:rsidRDefault="00EE763A" w:rsidP="00EE763A"/>
    <w:p w:rsidR="00EE763A" w:rsidRDefault="00EE763A" w:rsidP="00EE763A"/>
    <w:p w:rsidR="00EE763A" w:rsidRDefault="00EE763A" w:rsidP="00EE763A"/>
    <w:p w:rsidR="00EE763A" w:rsidRDefault="00EE763A" w:rsidP="00EE763A"/>
    <w:p w:rsidR="00EE763A" w:rsidRDefault="00EE763A" w:rsidP="00EE763A"/>
    <w:p w:rsidR="00EE763A" w:rsidRDefault="00EE763A" w:rsidP="00EE763A"/>
    <w:p w:rsidR="00874BF1" w:rsidRPr="009D32F9" w:rsidRDefault="00874BF1" w:rsidP="00874BF1">
      <w:pPr>
        <w:rPr>
          <w:rFonts w:ascii="Arial" w:hAnsi="Arial" w:cs="Arial"/>
          <w:sz w:val="22"/>
          <w:szCs w:val="22"/>
        </w:rPr>
      </w:pPr>
      <w:r w:rsidRPr="009D32F9">
        <w:rPr>
          <w:rFonts w:ascii="Arial" w:hAnsi="Arial" w:cs="Arial"/>
          <w:sz w:val="22"/>
          <w:szCs w:val="22"/>
        </w:rPr>
        <w:t>C: žíravý</w:t>
      </w:r>
    </w:p>
    <w:p w:rsidR="00874BF1" w:rsidRPr="009D32F9" w:rsidRDefault="00874BF1" w:rsidP="00874BF1">
      <w:pPr>
        <w:rPr>
          <w:rFonts w:ascii="Arial" w:hAnsi="Arial" w:cs="Arial"/>
          <w:sz w:val="22"/>
          <w:szCs w:val="22"/>
        </w:rPr>
      </w:pPr>
      <w:r w:rsidRPr="009D32F9">
        <w:rPr>
          <w:rFonts w:ascii="Arial" w:hAnsi="Arial" w:cs="Arial"/>
          <w:sz w:val="22"/>
          <w:szCs w:val="22"/>
        </w:rPr>
        <w:t>Xi: dráždivý</w:t>
      </w:r>
    </w:p>
    <w:p w:rsidR="00874BF1" w:rsidRPr="009D32F9" w:rsidRDefault="00874BF1" w:rsidP="00874BF1">
      <w:pPr>
        <w:rPr>
          <w:rFonts w:ascii="Arial" w:hAnsi="Arial" w:cs="Arial"/>
          <w:sz w:val="22"/>
          <w:szCs w:val="22"/>
        </w:rPr>
      </w:pPr>
      <w:r w:rsidRPr="009D32F9">
        <w:rPr>
          <w:rFonts w:ascii="Arial" w:hAnsi="Arial" w:cs="Arial"/>
          <w:sz w:val="22"/>
          <w:szCs w:val="22"/>
        </w:rPr>
        <w:t>N: nebezpečný pro životní prostředí</w:t>
      </w:r>
    </w:p>
    <w:p w:rsidR="009D32F9" w:rsidRPr="009D32F9" w:rsidRDefault="009D32F9" w:rsidP="009D32F9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9D32F9">
        <w:rPr>
          <w:b w:val="0"/>
          <w:u w:val="none"/>
        </w:rPr>
        <w:t>R31</w:t>
      </w:r>
      <w:r w:rsidRPr="009D32F9">
        <w:rPr>
          <w:b w:val="0"/>
          <w:u w:val="none"/>
        </w:rPr>
        <w:tab/>
      </w:r>
      <w:r w:rsidRPr="009D32F9">
        <w:rPr>
          <w:b w:val="0"/>
          <w:u w:val="none"/>
        </w:rPr>
        <w:tab/>
        <w:t>Uvolňuje toxický plyn při styku s kyselinami</w:t>
      </w:r>
    </w:p>
    <w:p w:rsidR="009D32F9" w:rsidRPr="009D32F9" w:rsidRDefault="009D32F9" w:rsidP="009D32F9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9D32F9">
        <w:rPr>
          <w:b w:val="0"/>
          <w:u w:val="none"/>
        </w:rPr>
        <w:t xml:space="preserve">R34 </w:t>
      </w:r>
      <w:r w:rsidRPr="009D32F9">
        <w:rPr>
          <w:b w:val="0"/>
          <w:u w:val="none"/>
        </w:rPr>
        <w:tab/>
      </w:r>
      <w:r w:rsidRPr="009D32F9">
        <w:rPr>
          <w:b w:val="0"/>
          <w:u w:val="none"/>
        </w:rPr>
        <w:tab/>
        <w:t>Způsobuje poleptání</w:t>
      </w:r>
    </w:p>
    <w:p w:rsidR="009D32F9" w:rsidRPr="009D32F9" w:rsidRDefault="009D32F9" w:rsidP="009D32F9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9D32F9">
        <w:rPr>
          <w:b w:val="0"/>
          <w:u w:val="none"/>
        </w:rPr>
        <w:t>R35</w:t>
      </w:r>
      <w:r w:rsidRPr="009D32F9">
        <w:rPr>
          <w:b w:val="0"/>
          <w:u w:val="none"/>
        </w:rPr>
        <w:tab/>
      </w:r>
      <w:r w:rsidRPr="009D32F9">
        <w:rPr>
          <w:b w:val="0"/>
          <w:u w:val="none"/>
        </w:rPr>
        <w:tab/>
        <w:t>Způsobuje těžké poleptání</w:t>
      </w:r>
    </w:p>
    <w:p w:rsidR="009D32F9" w:rsidRPr="009D32F9" w:rsidRDefault="009D32F9" w:rsidP="009D32F9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9D32F9">
        <w:rPr>
          <w:b w:val="0"/>
          <w:u w:val="none"/>
        </w:rPr>
        <w:t>R38</w:t>
      </w:r>
      <w:r w:rsidRPr="009D32F9">
        <w:rPr>
          <w:b w:val="0"/>
          <w:u w:val="none"/>
        </w:rPr>
        <w:tab/>
      </w:r>
      <w:r w:rsidRPr="009D32F9">
        <w:rPr>
          <w:b w:val="0"/>
          <w:u w:val="none"/>
        </w:rPr>
        <w:tab/>
        <w:t>Dráždí kůži.</w:t>
      </w:r>
    </w:p>
    <w:p w:rsidR="009D32F9" w:rsidRPr="009D32F9" w:rsidRDefault="009D32F9" w:rsidP="009D32F9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9D32F9">
        <w:rPr>
          <w:b w:val="0"/>
          <w:u w:val="none"/>
        </w:rPr>
        <w:t>R41</w:t>
      </w:r>
      <w:r w:rsidRPr="009D32F9">
        <w:rPr>
          <w:b w:val="0"/>
          <w:u w:val="none"/>
        </w:rPr>
        <w:tab/>
      </w:r>
      <w:r w:rsidRPr="009D32F9">
        <w:rPr>
          <w:b w:val="0"/>
          <w:u w:val="none"/>
        </w:rPr>
        <w:tab/>
        <w:t>Nebezpečí vážného poškození očí</w:t>
      </w:r>
    </w:p>
    <w:p w:rsidR="009D32F9" w:rsidRPr="009D32F9" w:rsidRDefault="009D32F9" w:rsidP="009D32F9">
      <w:pPr>
        <w:pStyle w:val="StylArial11bTunDolejednoduchAutomatick05b"/>
        <w:numPr>
          <w:ilvl w:val="0"/>
          <w:numId w:val="0"/>
        </w:numPr>
        <w:rPr>
          <w:b w:val="0"/>
          <w:u w:val="none"/>
        </w:rPr>
      </w:pPr>
      <w:r w:rsidRPr="009D32F9">
        <w:rPr>
          <w:b w:val="0"/>
          <w:u w:val="none"/>
        </w:rPr>
        <w:t xml:space="preserve">R50 </w:t>
      </w:r>
      <w:r w:rsidRPr="009D32F9">
        <w:rPr>
          <w:b w:val="0"/>
          <w:u w:val="none"/>
        </w:rPr>
        <w:tab/>
      </w:r>
      <w:r w:rsidRPr="009D32F9">
        <w:rPr>
          <w:b w:val="0"/>
          <w:u w:val="none"/>
        </w:rPr>
        <w:tab/>
        <w:t>Vysoce toxický pro vodní organismy</w:t>
      </w:r>
    </w:p>
    <w:p w:rsidR="009D32F9" w:rsidRPr="0001299E" w:rsidRDefault="009D32F9" w:rsidP="009D32F9">
      <w:pPr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Skin Corr.1A: Žíravost pro kůži kategorie 1A</w:t>
      </w:r>
    </w:p>
    <w:p w:rsidR="00874BF1" w:rsidRPr="0001299E" w:rsidRDefault="00874BF1" w:rsidP="00874BF1">
      <w:pPr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Skin Corr.1B: Žíravost pro kůži kategorie 1B</w:t>
      </w:r>
    </w:p>
    <w:p w:rsidR="0001299E" w:rsidRPr="0001299E" w:rsidRDefault="0001299E" w:rsidP="0001299E">
      <w:pPr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Skin Irrit. 2: Dráždivost pro kůži kategorie 2</w:t>
      </w:r>
    </w:p>
    <w:p w:rsidR="0001299E" w:rsidRPr="0001299E" w:rsidRDefault="0001299E" w:rsidP="0001299E">
      <w:pPr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Aquatic acute 1: Nebezpeční pro vodní prostředí kategorie 1</w:t>
      </w:r>
    </w:p>
    <w:p w:rsidR="0001299E" w:rsidRPr="0001299E" w:rsidRDefault="0001299E" w:rsidP="000129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Eye Dam.1: Vážné poškození očí kategorie 1</w:t>
      </w:r>
    </w:p>
    <w:p w:rsidR="00874BF1" w:rsidRPr="0001299E" w:rsidRDefault="00874BF1" w:rsidP="00874BF1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 xml:space="preserve">H314 </w:t>
      </w:r>
      <w:r w:rsidRPr="0001299E">
        <w:rPr>
          <w:rStyle w:val="apple-style-span"/>
          <w:rFonts w:ascii="Arial" w:hAnsi="Arial" w:cs="Arial"/>
          <w:color w:val="000000"/>
          <w:sz w:val="22"/>
          <w:szCs w:val="22"/>
        </w:rPr>
        <w:t>Způsobuje těžké poleptání kůže a poškození očí</w:t>
      </w:r>
    </w:p>
    <w:p w:rsidR="0001299E" w:rsidRDefault="009D32F9" w:rsidP="00BB1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H315 Dráždí kůži</w:t>
      </w:r>
    </w:p>
    <w:p w:rsidR="009D32F9" w:rsidRPr="0001299E" w:rsidRDefault="009D32F9" w:rsidP="00BB162A">
      <w:pPr>
        <w:autoSpaceDE w:val="0"/>
        <w:autoSpaceDN w:val="0"/>
        <w:adjustRightInd w:val="0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H318</w:t>
      </w:r>
      <w:r w:rsidR="00BB162A" w:rsidRPr="0001299E">
        <w:rPr>
          <w:rFonts w:ascii="Arial" w:hAnsi="Arial" w:cs="Arial"/>
          <w:sz w:val="22"/>
          <w:szCs w:val="22"/>
        </w:rPr>
        <w:t xml:space="preserve"> Způsobuje vážné poškození očí</w:t>
      </w:r>
      <w:r w:rsidRPr="0001299E">
        <w:rPr>
          <w:rFonts w:ascii="Arial" w:hAnsi="Arial" w:cs="Arial"/>
          <w:sz w:val="22"/>
          <w:szCs w:val="22"/>
        </w:rPr>
        <w:t>,</w:t>
      </w:r>
    </w:p>
    <w:p w:rsidR="00BB162A" w:rsidRPr="0001299E" w:rsidRDefault="009D32F9" w:rsidP="00874BF1">
      <w:pPr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H400</w:t>
      </w:r>
      <w:r w:rsidR="00BB162A" w:rsidRPr="0001299E">
        <w:rPr>
          <w:rFonts w:ascii="Arial" w:hAnsi="Arial" w:cs="Arial"/>
          <w:sz w:val="22"/>
          <w:szCs w:val="22"/>
        </w:rPr>
        <w:t xml:space="preserve"> Vysoce toxický pro vodní organismy</w:t>
      </w:r>
      <w:r w:rsidRPr="0001299E">
        <w:rPr>
          <w:rFonts w:ascii="Arial" w:hAnsi="Arial" w:cs="Arial"/>
          <w:sz w:val="22"/>
          <w:szCs w:val="22"/>
        </w:rPr>
        <w:t xml:space="preserve">, </w:t>
      </w:r>
    </w:p>
    <w:p w:rsidR="009D32F9" w:rsidRPr="0001299E" w:rsidRDefault="009D32F9" w:rsidP="00874BF1">
      <w:pPr>
        <w:rPr>
          <w:rFonts w:ascii="Arial" w:hAnsi="Arial" w:cs="Arial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>EUH</w:t>
      </w:r>
      <w:r w:rsidR="00BB162A" w:rsidRPr="0001299E">
        <w:rPr>
          <w:rFonts w:ascii="Arial" w:hAnsi="Arial" w:cs="Arial"/>
          <w:sz w:val="22"/>
          <w:szCs w:val="22"/>
        </w:rPr>
        <w:t>0</w:t>
      </w:r>
      <w:r w:rsidRPr="0001299E">
        <w:rPr>
          <w:rFonts w:ascii="Arial" w:hAnsi="Arial" w:cs="Arial"/>
          <w:sz w:val="22"/>
          <w:szCs w:val="22"/>
        </w:rPr>
        <w:t>31</w:t>
      </w:r>
      <w:r w:rsidR="00BB162A" w:rsidRPr="0001299E">
        <w:rPr>
          <w:rFonts w:ascii="Arial" w:hAnsi="Arial" w:cs="Arial"/>
          <w:sz w:val="22"/>
          <w:szCs w:val="22"/>
        </w:rPr>
        <w:t xml:space="preserve"> </w:t>
      </w:r>
      <w:r w:rsidR="00BB162A" w:rsidRPr="0001299E">
        <w:rPr>
          <w:rFonts w:ascii="Arial" w:hAnsi="Arial" w:cs="Arial"/>
          <w:bCs/>
          <w:iCs/>
          <w:sz w:val="22"/>
          <w:szCs w:val="22"/>
        </w:rPr>
        <w:t>„Uvolňuje toxický plyn při styku s kyselinami“</w:t>
      </w:r>
    </w:p>
    <w:p w:rsidR="00874BF1" w:rsidRPr="009D32F9" w:rsidRDefault="00874BF1" w:rsidP="009D3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32F9">
        <w:rPr>
          <w:rFonts w:ascii="Arial" w:hAnsi="Arial" w:cs="Arial"/>
          <w:sz w:val="22"/>
          <w:szCs w:val="22"/>
        </w:rPr>
        <w:t xml:space="preserve"> </w:t>
      </w:r>
    </w:p>
    <w:p w:rsidR="00C80A08" w:rsidRPr="003C43A5" w:rsidRDefault="005A243A" w:rsidP="00C80A0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</w:t>
      </w:r>
      <w:r>
        <w:rPr>
          <w:rFonts w:ascii="Arial" w:hAnsi="Arial" w:cs="Arial"/>
          <w:sz w:val="22"/>
          <w:szCs w:val="22"/>
        </w:rPr>
        <w:tab/>
      </w:r>
      <w:r w:rsidR="00C80A08" w:rsidRPr="003C43A5">
        <w:rPr>
          <w:rFonts w:ascii="Arial" w:hAnsi="Arial" w:cs="Arial"/>
          <w:sz w:val="22"/>
          <w:szCs w:val="22"/>
        </w:rPr>
        <w:t>Zdroje informací:</w:t>
      </w:r>
    </w:p>
    <w:p w:rsidR="00C80A08" w:rsidRPr="003C43A5" w:rsidRDefault="00C80A08" w:rsidP="00D54825">
      <w:pPr>
        <w:jc w:val="both"/>
        <w:rPr>
          <w:rFonts w:ascii="Arial" w:hAnsi="Arial" w:cs="Arial"/>
          <w:sz w:val="22"/>
          <w:szCs w:val="22"/>
        </w:rPr>
      </w:pPr>
      <w:r w:rsidRPr="003C43A5">
        <w:rPr>
          <w:rFonts w:ascii="Arial" w:hAnsi="Arial" w:cs="Arial"/>
          <w:sz w:val="22"/>
          <w:szCs w:val="22"/>
        </w:rPr>
        <w:t xml:space="preserve">Veškeré informace vedoucí k sestavení bezpečnostního listu byly získány od výrobce a z odborné literatury. Originální bezpečnostní list slouží jako hlavní podklad a je  archivován. Dále byly využity zákony a nařízení, které se vztahují nebo mohou vztahovat k dané </w:t>
      </w:r>
      <w:r w:rsidR="0001299E">
        <w:rPr>
          <w:rFonts w:ascii="Arial" w:hAnsi="Arial" w:cs="Arial"/>
          <w:sz w:val="22"/>
          <w:szCs w:val="22"/>
        </w:rPr>
        <w:t>směsi.</w:t>
      </w:r>
    </w:p>
    <w:p w:rsidR="0021282A" w:rsidRPr="003C43A5" w:rsidRDefault="0021282A" w:rsidP="00D54825">
      <w:pPr>
        <w:jc w:val="both"/>
        <w:rPr>
          <w:rFonts w:ascii="Arial" w:hAnsi="Arial" w:cs="Arial"/>
          <w:sz w:val="22"/>
          <w:szCs w:val="22"/>
        </w:rPr>
      </w:pPr>
    </w:p>
    <w:p w:rsidR="00C80A08" w:rsidRPr="003C43A5" w:rsidRDefault="00C80A08" w:rsidP="00D54825">
      <w:pPr>
        <w:jc w:val="both"/>
        <w:rPr>
          <w:rFonts w:ascii="Arial" w:hAnsi="Arial" w:cs="Arial"/>
          <w:sz w:val="22"/>
          <w:szCs w:val="22"/>
        </w:rPr>
      </w:pPr>
      <w:r w:rsidRPr="003C43A5">
        <w:rPr>
          <w:rFonts w:ascii="Arial" w:hAnsi="Arial" w:cs="Arial"/>
          <w:sz w:val="22"/>
          <w:szCs w:val="22"/>
        </w:rPr>
        <w:t xml:space="preserve">Údaje v bezpečnostním listu se opírají o současný stav vědomostí a zkušeností. Bezpečnostní list popisuje </w:t>
      </w:r>
      <w:r w:rsidR="00CB599B">
        <w:rPr>
          <w:rFonts w:ascii="Arial" w:hAnsi="Arial" w:cs="Arial"/>
          <w:sz w:val="22"/>
          <w:szCs w:val="22"/>
        </w:rPr>
        <w:t>směs</w:t>
      </w:r>
      <w:r w:rsidRPr="003C43A5">
        <w:rPr>
          <w:rFonts w:ascii="Arial" w:hAnsi="Arial" w:cs="Arial"/>
          <w:sz w:val="22"/>
          <w:szCs w:val="22"/>
        </w:rPr>
        <w:t xml:space="preserve"> z hlediska požadavků bezpečnosti a ochrany zdraví. Údaje neznamenají záruku vlastností. </w:t>
      </w:r>
      <w:r w:rsidR="00CB599B">
        <w:rPr>
          <w:rFonts w:ascii="Arial" w:hAnsi="Arial" w:cs="Arial"/>
          <w:sz w:val="22"/>
          <w:szCs w:val="22"/>
        </w:rPr>
        <w:t>Směs</w:t>
      </w:r>
      <w:r w:rsidRPr="003C43A5">
        <w:rPr>
          <w:rFonts w:ascii="Arial" w:hAnsi="Arial" w:cs="Arial"/>
          <w:sz w:val="22"/>
          <w:szCs w:val="22"/>
        </w:rPr>
        <w:t xml:space="preserve"> smí být použit</w:t>
      </w:r>
      <w:r w:rsidR="00CB599B">
        <w:rPr>
          <w:rFonts w:ascii="Arial" w:hAnsi="Arial" w:cs="Arial"/>
          <w:sz w:val="22"/>
          <w:szCs w:val="22"/>
        </w:rPr>
        <w:t>a</w:t>
      </w:r>
      <w:r w:rsidRPr="003C43A5">
        <w:rPr>
          <w:rFonts w:ascii="Arial" w:hAnsi="Arial" w:cs="Arial"/>
          <w:sz w:val="22"/>
          <w:szCs w:val="22"/>
        </w:rPr>
        <w:t xml:space="preserve"> pouze způsobem uvedeným v technické dokumentaci.</w:t>
      </w:r>
    </w:p>
    <w:p w:rsidR="00C80A08" w:rsidRDefault="00C80A08" w:rsidP="00D54825">
      <w:pPr>
        <w:jc w:val="both"/>
        <w:rPr>
          <w:rFonts w:ascii="Arial" w:hAnsi="Arial" w:cs="Arial"/>
          <w:sz w:val="22"/>
          <w:szCs w:val="22"/>
        </w:rPr>
      </w:pPr>
      <w:r w:rsidRPr="003C43A5">
        <w:rPr>
          <w:rFonts w:ascii="Arial" w:hAnsi="Arial" w:cs="Arial"/>
          <w:sz w:val="22"/>
          <w:szCs w:val="22"/>
        </w:rPr>
        <w:t>Osoby, které nakládají s</w:t>
      </w:r>
      <w:r w:rsidR="00CB599B">
        <w:rPr>
          <w:rFonts w:ascii="Arial" w:hAnsi="Arial" w:cs="Arial"/>
          <w:sz w:val="22"/>
          <w:szCs w:val="22"/>
        </w:rPr>
        <w:t>e</w:t>
      </w:r>
      <w:r w:rsidRPr="003C43A5">
        <w:rPr>
          <w:rFonts w:ascii="Arial" w:hAnsi="Arial" w:cs="Arial"/>
          <w:sz w:val="22"/>
          <w:szCs w:val="22"/>
        </w:rPr>
        <w:t> </w:t>
      </w:r>
      <w:r w:rsidR="00CB599B">
        <w:rPr>
          <w:rFonts w:ascii="Arial" w:hAnsi="Arial" w:cs="Arial"/>
          <w:sz w:val="22"/>
          <w:szCs w:val="22"/>
        </w:rPr>
        <w:t>směsí</w:t>
      </w:r>
      <w:r w:rsidRPr="003C43A5">
        <w:rPr>
          <w:rFonts w:ascii="Arial" w:hAnsi="Arial" w:cs="Arial"/>
          <w:sz w:val="22"/>
          <w:szCs w:val="22"/>
        </w:rPr>
        <w:t xml:space="preserve"> mají odpovědnost za bezpečnou manipulaci a používání </w:t>
      </w:r>
      <w:r w:rsidR="00CB599B">
        <w:rPr>
          <w:rFonts w:ascii="Arial" w:hAnsi="Arial" w:cs="Arial"/>
          <w:sz w:val="22"/>
          <w:szCs w:val="22"/>
        </w:rPr>
        <w:t>směsi</w:t>
      </w:r>
      <w:r w:rsidRPr="003C43A5">
        <w:rPr>
          <w:rFonts w:ascii="Arial" w:hAnsi="Arial" w:cs="Arial"/>
          <w:sz w:val="22"/>
          <w:szCs w:val="22"/>
        </w:rPr>
        <w:t xml:space="preserve"> v souladu s platnými předpisy.</w:t>
      </w:r>
    </w:p>
    <w:p w:rsidR="0001299E" w:rsidRDefault="0001299E" w:rsidP="0001299E">
      <w:pPr>
        <w:pStyle w:val="Nadpis2"/>
        <w:rPr>
          <w:rFonts w:ascii="Arial" w:hAnsi="Arial" w:cs="Arial"/>
          <w:b w:val="0"/>
          <w:sz w:val="22"/>
          <w:szCs w:val="22"/>
        </w:rPr>
      </w:pPr>
      <w:r w:rsidRPr="0001299E">
        <w:rPr>
          <w:rFonts w:ascii="Arial" w:hAnsi="Arial" w:cs="Arial"/>
          <w:sz w:val="22"/>
          <w:szCs w:val="22"/>
        </w:rPr>
        <w:t xml:space="preserve">16.3 Pokyny pro školení: </w:t>
      </w:r>
      <w:r w:rsidRPr="0001299E">
        <w:rPr>
          <w:rFonts w:ascii="Arial" w:hAnsi="Arial" w:cs="Arial"/>
          <w:b w:val="0"/>
          <w:sz w:val="22"/>
          <w:szCs w:val="22"/>
        </w:rPr>
        <w:t>podle zákona 258/2000 Sb. ve znění zákona 356/2003 Sb. je školení pracovníků nakládajících na pracovišti s žíravými chemickými přípravky povinné provádět: jako vstupní školení a dále opakovaně (1xročně).</w:t>
      </w:r>
    </w:p>
    <w:p w:rsidR="00A04C30" w:rsidRPr="00A04C30" w:rsidRDefault="00A04C30" w:rsidP="00A04C30">
      <w:pPr>
        <w:rPr>
          <w:rFonts w:ascii="Arial" w:hAnsi="Arial" w:cs="Arial"/>
          <w:sz w:val="22"/>
          <w:szCs w:val="22"/>
        </w:rPr>
      </w:pPr>
      <w:r w:rsidRPr="00A04C30">
        <w:rPr>
          <w:rFonts w:ascii="Arial" w:hAnsi="Arial" w:cs="Arial"/>
          <w:b/>
          <w:sz w:val="22"/>
          <w:szCs w:val="22"/>
        </w:rPr>
        <w:t>16.4 Další informace:</w:t>
      </w:r>
      <w:r w:rsidRPr="00A04C30">
        <w:rPr>
          <w:rFonts w:ascii="Arial" w:hAnsi="Arial" w:cs="Arial"/>
          <w:sz w:val="22"/>
          <w:szCs w:val="22"/>
        </w:rPr>
        <w:t xml:space="preserve"> Datový list složek podle nařízení ES 648/2004 o detergentech je k dispozici na internetové adrese: www.rbeuroinfo.com</w:t>
      </w:r>
    </w:p>
    <w:p w:rsidR="0001299E" w:rsidRDefault="0001299E" w:rsidP="00D54825">
      <w:pPr>
        <w:jc w:val="both"/>
        <w:rPr>
          <w:rFonts w:ascii="Arial" w:hAnsi="Arial" w:cs="Arial"/>
          <w:sz w:val="22"/>
          <w:szCs w:val="22"/>
        </w:rPr>
      </w:pPr>
    </w:p>
    <w:sectPr w:rsidR="0001299E" w:rsidSect="00F3196B">
      <w:headerReference w:type="default" r:id="rId10"/>
      <w:footerReference w:type="even" r:id="rId11"/>
      <w:pgSz w:w="11906" w:h="16838"/>
      <w:pgMar w:top="2281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3F" w:rsidRDefault="00DE1F3F">
      <w:r>
        <w:separator/>
      </w:r>
    </w:p>
  </w:endnote>
  <w:endnote w:type="continuationSeparator" w:id="0">
    <w:p w:rsidR="00DE1F3F" w:rsidRDefault="00DE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B5" w:rsidRDefault="009E16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38B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38B5" w:rsidRDefault="00A138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3F" w:rsidRDefault="00DE1F3F">
      <w:r>
        <w:separator/>
      </w:r>
    </w:p>
  </w:footnote>
  <w:footnote w:type="continuationSeparator" w:id="0">
    <w:p w:rsidR="00DE1F3F" w:rsidRDefault="00DE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B5" w:rsidRDefault="00A138B5"/>
  <w:tbl>
    <w:tblPr>
      <w:tblW w:w="0" w:type="auto"/>
      <w:tblLook w:val="01E0"/>
    </w:tblPr>
    <w:tblGrid>
      <w:gridCol w:w="9288"/>
    </w:tblGrid>
    <w:tr w:rsidR="00A138B5" w:rsidTr="00BE145B">
      <w:trPr>
        <w:trHeight w:val="840"/>
      </w:trPr>
      <w:tc>
        <w:tcPr>
          <w:tcW w:w="9288" w:type="dxa"/>
          <w:shd w:val="clear" w:color="auto" w:fill="auto"/>
        </w:tcPr>
        <w:p w:rsidR="00A138B5" w:rsidRDefault="00A138B5" w:rsidP="001E17F5">
          <w:pPr>
            <w:pStyle w:val="Nadpis5"/>
            <w:jc w:val="left"/>
            <w:rPr>
              <w:rFonts w:ascii="Arial" w:hAnsi="Arial" w:cs="Arial"/>
              <w:i w:val="0"/>
              <w:sz w:val="32"/>
              <w:szCs w:val="32"/>
            </w:rPr>
          </w:pPr>
          <w:r>
            <w:rPr>
              <w:rFonts w:ascii="Arial" w:hAnsi="Arial" w:cs="Arial"/>
              <w:i w:val="0"/>
              <w:sz w:val="32"/>
              <w:szCs w:val="32"/>
            </w:rPr>
            <w:t xml:space="preserve">      </w:t>
          </w:r>
        </w:p>
        <w:p w:rsidR="00A138B5" w:rsidRDefault="00A138B5" w:rsidP="005D513B">
          <w:pPr>
            <w:pStyle w:val="Nadpis5"/>
            <w:jc w:val="left"/>
          </w:pPr>
          <w:r>
            <w:rPr>
              <w:rFonts w:ascii="Arial" w:hAnsi="Arial" w:cs="Arial"/>
              <w:i w:val="0"/>
              <w:sz w:val="32"/>
              <w:szCs w:val="32"/>
            </w:rPr>
            <w:t xml:space="preserve">      </w:t>
          </w:r>
          <w:r w:rsidRPr="00BC6BFD">
            <w:rPr>
              <w:rFonts w:ascii="Arial" w:hAnsi="Arial" w:cs="Arial"/>
              <w:i w:val="0"/>
              <w:sz w:val="32"/>
              <w:szCs w:val="32"/>
            </w:rPr>
            <w:t xml:space="preserve">BEZPEČNOSTNÍ   LIST  </w:t>
          </w:r>
          <w:r>
            <w:rPr>
              <w:rFonts w:ascii="Arial" w:hAnsi="Arial" w:cs="Arial"/>
              <w:sz w:val="22"/>
              <w:szCs w:val="22"/>
            </w:rPr>
            <w:t xml:space="preserve">         </w:t>
          </w:r>
          <w:r w:rsidRPr="005D513B">
            <w:rPr>
              <w:rFonts w:ascii="Arial" w:hAnsi="Arial" w:cs="Arial"/>
              <w:b w:val="0"/>
              <w:sz w:val="20"/>
              <w:szCs w:val="20"/>
            </w:rPr>
            <w:t>podle  nařízení (ES) 1907/2006, ve znění</w:t>
          </w:r>
          <w:r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  <w:r w:rsidRPr="005D513B">
            <w:rPr>
              <w:rFonts w:ascii="Arial" w:hAnsi="Arial" w:cs="Arial"/>
              <w:b w:val="0"/>
              <w:sz w:val="20"/>
              <w:szCs w:val="20"/>
            </w:rPr>
            <w:t xml:space="preserve">změn </w:t>
          </w:r>
          <w:r>
            <w:rPr>
              <w:rFonts w:ascii="Arial" w:hAnsi="Arial" w:cs="Arial"/>
              <w:b w:val="0"/>
              <w:sz w:val="20"/>
              <w:szCs w:val="20"/>
            </w:rPr>
            <w:t xml:space="preserve">                             </w:t>
          </w:r>
          <w:r>
            <w:rPr>
              <w:rFonts w:ascii="Arial" w:hAnsi="Arial" w:cs="Arial"/>
              <w:b w:val="0"/>
              <w:sz w:val="20"/>
              <w:szCs w:val="20"/>
            </w:rPr>
            <w:tab/>
            <w:t xml:space="preserve">                                                                        </w:t>
          </w:r>
          <w:r w:rsidRPr="005D513B">
            <w:rPr>
              <w:rFonts w:ascii="Arial" w:hAnsi="Arial" w:cs="Arial"/>
              <w:b w:val="0"/>
              <w:sz w:val="20"/>
              <w:szCs w:val="20"/>
            </w:rPr>
            <w:t>nařízením (EU) 453/2010 (I. příloha)</w:t>
          </w:r>
        </w:p>
      </w:tc>
    </w:tr>
    <w:tr w:rsidR="00A138B5" w:rsidTr="00BE145B">
      <w:tc>
        <w:tcPr>
          <w:tcW w:w="9288" w:type="dxa"/>
        </w:tcPr>
        <w:p w:rsidR="00A138B5" w:rsidRDefault="00A138B5" w:rsidP="00BC6BFD">
          <w:pPr>
            <w:pStyle w:val="Zhlav"/>
            <w:tabs>
              <w:tab w:val="clear" w:pos="9072"/>
              <w:tab w:val="right" w:pos="6840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 vydání:      11. 04</w:t>
          </w:r>
          <w:r w:rsidRPr="00BC6BFD">
            <w:rPr>
              <w:rFonts w:ascii="Arial" w:hAnsi="Arial" w:cs="Arial"/>
              <w:sz w:val="22"/>
              <w:szCs w:val="22"/>
            </w:rPr>
            <w:t>.</w:t>
          </w:r>
          <w:r>
            <w:rPr>
              <w:rFonts w:ascii="Arial" w:hAnsi="Arial" w:cs="Arial"/>
              <w:sz w:val="22"/>
              <w:szCs w:val="22"/>
            </w:rPr>
            <w:t xml:space="preserve"> 2011</w:t>
          </w:r>
        </w:p>
        <w:p w:rsidR="00A138B5" w:rsidRPr="00BC6BFD" w:rsidRDefault="00A138B5" w:rsidP="00B7402F">
          <w:pPr>
            <w:pStyle w:val="Zhlav"/>
            <w:tabs>
              <w:tab w:val="clear" w:pos="9072"/>
              <w:tab w:val="right" w:pos="6840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Obchodní název výrobku</w:t>
          </w:r>
          <w:r w:rsidRPr="00BC6BFD">
            <w:rPr>
              <w:rFonts w:ascii="Arial" w:hAnsi="Arial" w:cs="Arial"/>
              <w:sz w:val="22"/>
              <w:szCs w:val="22"/>
            </w:rPr>
            <w:t xml:space="preserve">:   </w:t>
          </w:r>
          <w:r>
            <w:rPr>
              <w:rFonts w:ascii="Arial" w:hAnsi="Arial" w:cs="Arial"/>
              <w:b/>
              <w:sz w:val="22"/>
              <w:szCs w:val="22"/>
            </w:rPr>
            <w:t>TIRET Professional</w:t>
          </w:r>
          <w:r w:rsidRPr="00BC6BFD">
            <w:rPr>
              <w:rFonts w:ascii="Arial" w:hAnsi="Arial" w:cs="Arial"/>
              <w:b/>
              <w:sz w:val="22"/>
              <w:szCs w:val="22"/>
            </w:rPr>
            <w:t xml:space="preserve">                     </w:t>
          </w:r>
          <w:r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ab/>
          </w:r>
          <w:r w:rsidRPr="00BC6BFD">
            <w:rPr>
              <w:rFonts w:ascii="Arial" w:hAnsi="Arial" w:cs="Arial"/>
              <w:sz w:val="22"/>
              <w:szCs w:val="22"/>
            </w:rPr>
            <w:t xml:space="preserve">strana: </w:t>
          </w:r>
          <w:r w:rsidR="009E1651" w:rsidRPr="00BC6BFD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BC6BFD">
            <w:rPr>
              <w:rStyle w:val="slostrnky"/>
              <w:rFonts w:ascii="Arial" w:hAnsi="Arial" w:cs="Arial"/>
              <w:sz w:val="22"/>
              <w:szCs w:val="22"/>
            </w:rPr>
            <w:instrText xml:space="preserve"> PAGE </w:instrText>
          </w:r>
          <w:r w:rsidR="009E1651" w:rsidRPr="00BC6BFD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="005E364B">
            <w:rPr>
              <w:rStyle w:val="slostrnky"/>
              <w:rFonts w:ascii="Arial" w:hAnsi="Arial" w:cs="Arial"/>
              <w:noProof/>
              <w:sz w:val="22"/>
              <w:szCs w:val="22"/>
            </w:rPr>
            <w:t>8</w:t>
          </w:r>
          <w:r w:rsidR="009E1651" w:rsidRPr="00BC6BFD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  <w:r w:rsidRPr="00BC6BFD">
            <w:rPr>
              <w:rStyle w:val="slostrnky"/>
              <w:rFonts w:ascii="Arial" w:hAnsi="Arial" w:cs="Arial"/>
              <w:sz w:val="22"/>
              <w:szCs w:val="22"/>
            </w:rPr>
            <w:t>/</w:t>
          </w:r>
          <w:r w:rsidR="009E1651" w:rsidRPr="00BC6BFD">
            <w:rPr>
              <w:rStyle w:val="slostrnky"/>
              <w:rFonts w:ascii="Arial" w:hAnsi="Arial" w:cs="Arial"/>
              <w:sz w:val="22"/>
              <w:szCs w:val="22"/>
            </w:rPr>
            <w:fldChar w:fldCharType="begin"/>
          </w:r>
          <w:r w:rsidRPr="00BC6BFD">
            <w:rPr>
              <w:rStyle w:val="slostrnky"/>
              <w:rFonts w:ascii="Arial" w:hAnsi="Arial" w:cs="Arial"/>
              <w:sz w:val="22"/>
              <w:szCs w:val="22"/>
            </w:rPr>
            <w:instrText xml:space="preserve"> NUMPAGES </w:instrText>
          </w:r>
          <w:r w:rsidR="009E1651" w:rsidRPr="00BC6BFD">
            <w:rPr>
              <w:rStyle w:val="slostrnky"/>
              <w:rFonts w:ascii="Arial" w:hAnsi="Arial" w:cs="Arial"/>
              <w:sz w:val="22"/>
              <w:szCs w:val="22"/>
            </w:rPr>
            <w:fldChar w:fldCharType="separate"/>
          </w:r>
          <w:r w:rsidR="005E364B">
            <w:rPr>
              <w:rStyle w:val="slostrnky"/>
              <w:rFonts w:ascii="Arial" w:hAnsi="Arial" w:cs="Arial"/>
              <w:noProof/>
              <w:sz w:val="22"/>
              <w:szCs w:val="22"/>
            </w:rPr>
            <w:t>8</w:t>
          </w:r>
          <w:r w:rsidR="009E1651" w:rsidRPr="00BC6BFD">
            <w:rPr>
              <w:rStyle w:val="slostrnky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A138B5" w:rsidRDefault="00A138B5" w:rsidP="00F319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C8"/>
    <w:multiLevelType w:val="multilevel"/>
    <w:tmpl w:val="2CE4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C9606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C30B3E"/>
    <w:multiLevelType w:val="multilevel"/>
    <w:tmpl w:val="0428EAC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FD50BF1"/>
    <w:multiLevelType w:val="multilevel"/>
    <w:tmpl w:val="982668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2E1069E"/>
    <w:multiLevelType w:val="hybridMultilevel"/>
    <w:tmpl w:val="1FAC70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36B85"/>
    <w:multiLevelType w:val="multilevel"/>
    <w:tmpl w:val="565A14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6">
    <w:nsid w:val="1D353F70"/>
    <w:multiLevelType w:val="multilevel"/>
    <w:tmpl w:val="B57025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40A40B5"/>
    <w:multiLevelType w:val="multilevel"/>
    <w:tmpl w:val="5F9681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8">
    <w:nsid w:val="2AD431BA"/>
    <w:multiLevelType w:val="hybridMultilevel"/>
    <w:tmpl w:val="CB422F30"/>
    <w:lvl w:ilvl="0" w:tplc="B7801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D230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F025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0666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B262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A43C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9A94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F610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7411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ED00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7F47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814BC6"/>
    <w:multiLevelType w:val="hybridMultilevel"/>
    <w:tmpl w:val="870AF082"/>
    <w:lvl w:ilvl="0" w:tplc="FA36B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A3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E7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00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45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20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25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24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45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3C8D"/>
    <w:multiLevelType w:val="multilevel"/>
    <w:tmpl w:val="5DD87A42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3">
    <w:nsid w:val="447B5319"/>
    <w:multiLevelType w:val="multilevel"/>
    <w:tmpl w:val="370E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481503F3"/>
    <w:multiLevelType w:val="hybridMultilevel"/>
    <w:tmpl w:val="17904F74"/>
    <w:lvl w:ilvl="0" w:tplc="E020D184">
      <w:start w:val="1"/>
      <w:numFmt w:val="decimal"/>
      <w:pStyle w:val="StylArial11bTunDolejednoduchAutomatick05b"/>
      <w:lvlText w:val="%1."/>
      <w:lvlJc w:val="left"/>
      <w:pPr>
        <w:tabs>
          <w:tab w:val="num" w:pos="720"/>
        </w:tabs>
        <w:ind w:left="720" w:hanging="360"/>
      </w:pPr>
    </w:lvl>
    <w:lvl w:ilvl="1" w:tplc="4E404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A8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88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2D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06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2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C4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05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D34E9"/>
    <w:multiLevelType w:val="multilevel"/>
    <w:tmpl w:val="C15E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4F106E08"/>
    <w:multiLevelType w:val="hybridMultilevel"/>
    <w:tmpl w:val="9E0A93B0"/>
    <w:lvl w:ilvl="0" w:tplc="411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C21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D26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C9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CB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342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8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B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74B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44E6C"/>
    <w:multiLevelType w:val="multilevel"/>
    <w:tmpl w:val="B00C3E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4602779"/>
    <w:multiLevelType w:val="multilevel"/>
    <w:tmpl w:val="E4F8A96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75C3DCF"/>
    <w:multiLevelType w:val="multilevel"/>
    <w:tmpl w:val="2CE4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5842356E"/>
    <w:multiLevelType w:val="multilevel"/>
    <w:tmpl w:val="1542E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D473023"/>
    <w:multiLevelType w:val="multilevel"/>
    <w:tmpl w:val="71FC619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2">
    <w:nsid w:val="65AA793E"/>
    <w:multiLevelType w:val="multilevel"/>
    <w:tmpl w:val="71FC619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3">
    <w:nsid w:val="76770899"/>
    <w:multiLevelType w:val="hybridMultilevel"/>
    <w:tmpl w:val="E86C08E2"/>
    <w:lvl w:ilvl="0" w:tplc="45E0078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A5C98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04AF4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C4CE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582E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8698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5E47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4A99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9361E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F745F3"/>
    <w:multiLevelType w:val="multilevel"/>
    <w:tmpl w:val="71FC619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5">
    <w:nsid w:val="7A3A4CFB"/>
    <w:multiLevelType w:val="multilevel"/>
    <w:tmpl w:val="05BA0B2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B012CC"/>
    <w:multiLevelType w:val="multilevel"/>
    <w:tmpl w:val="2CE4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24"/>
  </w:num>
  <w:num w:numId="9">
    <w:abstractNumId w:val="21"/>
  </w:num>
  <w:num w:numId="10">
    <w:abstractNumId w:val="22"/>
  </w:num>
  <w:num w:numId="11">
    <w:abstractNumId w:val="0"/>
  </w:num>
  <w:num w:numId="12">
    <w:abstractNumId w:val="26"/>
  </w:num>
  <w:num w:numId="13">
    <w:abstractNumId w:val="19"/>
  </w:num>
  <w:num w:numId="14">
    <w:abstractNumId w:val="23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4"/>
  </w:num>
  <w:num w:numId="20">
    <w:abstractNumId w:val="18"/>
  </w:num>
  <w:num w:numId="21">
    <w:abstractNumId w:val="12"/>
  </w:num>
  <w:num w:numId="22">
    <w:abstractNumId w:val="8"/>
  </w:num>
  <w:num w:numId="23">
    <w:abstractNumId w:val="25"/>
  </w:num>
  <w:num w:numId="24">
    <w:abstractNumId w:val="20"/>
  </w:num>
  <w:num w:numId="25">
    <w:abstractNumId w:val="17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A7D37"/>
    <w:rsid w:val="00004D85"/>
    <w:rsid w:val="00005B48"/>
    <w:rsid w:val="0001299E"/>
    <w:rsid w:val="00017498"/>
    <w:rsid w:val="00023BB5"/>
    <w:rsid w:val="00024E55"/>
    <w:rsid w:val="0002610A"/>
    <w:rsid w:val="000319FA"/>
    <w:rsid w:val="00035C97"/>
    <w:rsid w:val="0006157D"/>
    <w:rsid w:val="0006298B"/>
    <w:rsid w:val="00063E06"/>
    <w:rsid w:val="000700F2"/>
    <w:rsid w:val="00072B6C"/>
    <w:rsid w:val="00075CE8"/>
    <w:rsid w:val="000838AF"/>
    <w:rsid w:val="00084C5C"/>
    <w:rsid w:val="00086BF6"/>
    <w:rsid w:val="00091C35"/>
    <w:rsid w:val="00093743"/>
    <w:rsid w:val="00095256"/>
    <w:rsid w:val="000B39C7"/>
    <w:rsid w:val="000B4335"/>
    <w:rsid w:val="000C2E28"/>
    <w:rsid w:val="000C7C2C"/>
    <w:rsid w:val="000D3D99"/>
    <w:rsid w:val="000D5993"/>
    <w:rsid w:val="000E05CB"/>
    <w:rsid w:val="000E5F95"/>
    <w:rsid w:val="000F7360"/>
    <w:rsid w:val="00103B8E"/>
    <w:rsid w:val="00122598"/>
    <w:rsid w:val="00131EE7"/>
    <w:rsid w:val="0014157E"/>
    <w:rsid w:val="00152F68"/>
    <w:rsid w:val="001532E3"/>
    <w:rsid w:val="001727E3"/>
    <w:rsid w:val="001731CD"/>
    <w:rsid w:val="001744A5"/>
    <w:rsid w:val="001839BA"/>
    <w:rsid w:val="001917D8"/>
    <w:rsid w:val="001A7D37"/>
    <w:rsid w:val="001B4211"/>
    <w:rsid w:val="001B7CB8"/>
    <w:rsid w:val="001D53C9"/>
    <w:rsid w:val="001E17F5"/>
    <w:rsid w:val="001E37CA"/>
    <w:rsid w:val="001E69B4"/>
    <w:rsid w:val="0021282A"/>
    <w:rsid w:val="0022535A"/>
    <w:rsid w:val="00227716"/>
    <w:rsid w:val="00227C43"/>
    <w:rsid w:val="00233E8C"/>
    <w:rsid w:val="00234518"/>
    <w:rsid w:val="00234F72"/>
    <w:rsid w:val="00235684"/>
    <w:rsid w:val="00245F90"/>
    <w:rsid w:val="00250AE1"/>
    <w:rsid w:val="00270495"/>
    <w:rsid w:val="00272F33"/>
    <w:rsid w:val="00276A20"/>
    <w:rsid w:val="0028276D"/>
    <w:rsid w:val="00282C9E"/>
    <w:rsid w:val="0028667D"/>
    <w:rsid w:val="00286DE7"/>
    <w:rsid w:val="00287403"/>
    <w:rsid w:val="00287D87"/>
    <w:rsid w:val="002909A8"/>
    <w:rsid w:val="002A1831"/>
    <w:rsid w:val="002C1198"/>
    <w:rsid w:val="002C224B"/>
    <w:rsid w:val="002C2B10"/>
    <w:rsid w:val="002F0FB6"/>
    <w:rsid w:val="002F4C2B"/>
    <w:rsid w:val="00302B00"/>
    <w:rsid w:val="00302B65"/>
    <w:rsid w:val="0030673F"/>
    <w:rsid w:val="00306B23"/>
    <w:rsid w:val="00320DC7"/>
    <w:rsid w:val="00331E7F"/>
    <w:rsid w:val="0033274D"/>
    <w:rsid w:val="003448A4"/>
    <w:rsid w:val="00351DC1"/>
    <w:rsid w:val="00355025"/>
    <w:rsid w:val="00357841"/>
    <w:rsid w:val="00363CDB"/>
    <w:rsid w:val="003658D5"/>
    <w:rsid w:val="00366EE5"/>
    <w:rsid w:val="00367435"/>
    <w:rsid w:val="00371C05"/>
    <w:rsid w:val="00380753"/>
    <w:rsid w:val="0038759B"/>
    <w:rsid w:val="003A18AE"/>
    <w:rsid w:val="003A661B"/>
    <w:rsid w:val="003B09AD"/>
    <w:rsid w:val="003B1859"/>
    <w:rsid w:val="003B7750"/>
    <w:rsid w:val="003C43A5"/>
    <w:rsid w:val="003D3784"/>
    <w:rsid w:val="003D666F"/>
    <w:rsid w:val="003D777A"/>
    <w:rsid w:val="003E12E5"/>
    <w:rsid w:val="003E6C39"/>
    <w:rsid w:val="003F16D4"/>
    <w:rsid w:val="003F6249"/>
    <w:rsid w:val="00406649"/>
    <w:rsid w:val="00411E0F"/>
    <w:rsid w:val="00424FFC"/>
    <w:rsid w:val="00427B1F"/>
    <w:rsid w:val="004330B4"/>
    <w:rsid w:val="004334F0"/>
    <w:rsid w:val="00434BC7"/>
    <w:rsid w:val="00436CF7"/>
    <w:rsid w:val="004375BF"/>
    <w:rsid w:val="00437D58"/>
    <w:rsid w:val="00444F61"/>
    <w:rsid w:val="00444F7A"/>
    <w:rsid w:val="004454EC"/>
    <w:rsid w:val="004518FB"/>
    <w:rsid w:val="00461C7A"/>
    <w:rsid w:val="004637C7"/>
    <w:rsid w:val="004648CF"/>
    <w:rsid w:val="00465D9D"/>
    <w:rsid w:val="00470871"/>
    <w:rsid w:val="004864FF"/>
    <w:rsid w:val="00490E7B"/>
    <w:rsid w:val="00497C3A"/>
    <w:rsid w:val="004A2962"/>
    <w:rsid w:val="004A2AA0"/>
    <w:rsid w:val="004A2E90"/>
    <w:rsid w:val="004A493E"/>
    <w:rsid w:val="004B60E6"/>
    <w:rsid w:val="004C0E6F"/>
    <w:rsid w:val="004C320A"/>
    <w:rsid w:val="004E218E"/>
    <w:rsid w:val="004E78CE"/>
    <w:rsid w:val="005038D2"/>
    <w:rsid w:val="0050718A"/>
    <w:rsid w:val="00510217"/>
    <w:rsid w:val="0051108D"/>
    <w:rsid w:val="00516938"/>
    <w:rsid w:val="005171B1"/>
    <w:rsid w:val="00517CA8"/>
    <w:rsid w:val="00520762"/>
    <w:rsid w:val="00521515"/>
    <w:rsid w:val="00536479"/>
    <w:rsid w:val="00550865"/>
    <w:rsid w:val="00553CCB"/>
    <w:rsid w:val="00563015"/>
    <w:rsid w:val="0058169D"/>
    <w:rsid w:val="005818A0"/>
    <w:rsid w:val="00581A29"/>
    <w:rsid w:val="005924A1"/>
    <w:rsid w:val="00595069"/>
    <w:rsid w:val="005A243A"/>
    <w:rsid w:val="005A63A6"/>
    <w:rsid w:val="005B1B7F"/>
    <w:rsid w:val="005B4B83"/>
    <w:rsid w:val="005C10E5"/>
    <w:rsid w:val="005C3F40"/>
    <w:rsid w:val="005D513B"/>
    <w:rsid w:val="005D51CA"/>
    <w:rsid w:val="005D6224"/>
    <w:rsid w:val="005D7B5C"/>
    <w:rsid w:val="005E364B"/>
    <w:rsid w:val="005F0875"/>
    <w:rsid w:val="005F325F"/>
    <w:rsid w:val="005F4643"/>
    <w:rsid w:val="005F5AE8"/>
    <w:rsid w:val="00602C2E"/>
    <w:rsid w:val="00604B05"/>
    <w:rsid w:val="00623830"/>
    <w:rsid w:val="00624573"/>
    <w:rsid w:val="006257BD"/>
    <w:rsid w:val="006309B0"/>
    <w:rsid w:val="00633676"/>
    <w:rsid w:val="00636CB5"/>
    <w:rsid w:val="0064511B"/>
    <w:rsid w:val="0064601D"/>
    <w:rsid w:val="006513DB"/>
    <w:rsid w:val="006540AF"/>
    <w:rsid w:val="00666EF3"/>
    <w:rsid w:val="00670ABE"/>
    <w:rsid w:val="0067477B"/>
    <w:rsid w:val="00674862"/>
    <w:rsid w:val="00677910"/>
    <w:rsid w:val="00683F30"/>
    <w:rsid w:val="006923FA"/>
    <w:rsid w:val="00693C62"/>
    <w:rsid w:val="006A3D5F"/>
    <w:rsid w:val="006B07B8"/>
    <w:rsid w:val="006B17F8"/>
    <w:rsid w:val="006B3C5B"/>
    <w:rsid w:val="006B4F83"/>
    <w:rsid w:val="006C215F"/>
    <w:rsid w:val="006C34B1"/>
    <w:rsid w:val="006D058B"/>
    <w:rsid w:val="006D4499"/>
    <w:rsid w:val="006E2A5C"/>
    <w:rsid w:val="006E2F19"/>
    <w:rsid w:val="006E69C0"/>
    <w:rsid w:val="006F3F66"/>
    <w:rsid w:val="0070482F"/>
    <w:rsid w:val="00716BC2"/>
    <w:rsid w:val="00716F93"/>
    <w:rsid w:val="00727BB6"/>
    <w:rsid w:val="00732B6E"/>
    <w:rsid w:val="00733B89"/>
    <w:rsid w:val="0074080C"/>
    <w:rsid w:val="00742072"/>
    <w:rsid w:val="0075009D"/>
    <w:rsid w:val="00755E69"/>
    <w:rsid w:val="00755F38"/>
    <w:rsid w:val="00756A89"/>
    <w:rsid w:val="007635B6"/>
    <w:rsid w:val="00767E46"/>
    <w:rsid w:val="00777762"/>
    <w:rsid w:val="007A41AB"/>
    <w:rsid w:val="007B1DC1"/>
    <w:rsid w:val="007B5A77"/>
    <w:rsid w:val="007B6DB6"/>
    <w:rsid w:val="007B6FF8"/>
    <w:rsid w:val="007C133C"/>
    <w:rsid w:val="007C5360"/>
    <w:rsid w:val="007D2E65"/>
    <w:rsid w:val="007D4E52"/>
    <w:rsid w:val="007E6EC9"/>
    <w:rsid w:val="007F072D"/>
    <w:rsid w:val="007F516D"/>
    <w:rsid w:val="00800D03"/>
    <w:rsid w:val="00805AEB"/>
    <w:rsid w:val="00811830"/>
    <w:rsid w:val="00820455"/>
    <w:rsid w:val="008221B2"/>
    <w:rsid w:val="0082393B"/>
    <w:rsid w:val="00830464"/>
    <w:rsid w:val="00840646"/>
    <w:rsid w:val="00840D56"/>
    <w:rsid w:val="00845E2E"/>
    <w:rsid w:val="0086000B"/>
    <w:rsid w:val="00873E02"/>
    <w:rsid w:val="008749CB"/>
    <w:rsid w:val="00874BF1"/>
    <w:rsid w:val="00875965"/>
    <w:rsid w:val="008809D8"/>
    <w:rsid w:val="00887380"/>
    <w:rsid w:val="0089144F"/>
    <w:rsid w:val="00896FF2"/>
    <w:rsid w:val="008B5D9D"/>
    <w:rsid w:val="008C09AC"/>
    <w:rsid w:val="008C47E1"/>
    <w:rsid w:val="008C7145"/>
    <w:rsid w:val="008D1A73"/>
    <w:rsid w:val="008D5B10"/>
    <w:rsid w:val="008E0E78"/>
    <w:rsid w:val="008E370D"/>
    <w:rsid w:val="008F3320"/>
    <w:rsid w:val="009009CE"/>
    <w:rsid w:val="00933017"/>
    <w:rsid w:val="00933665"/>
    <w:rsid w:val="00936F20"/>
    <w:rsid w:val="009504E9"/>
    <w:rsid w:val="00952F89"/>
    <w:rsid w:val="00956EF7"/>
    <w:rsid w:val="00961208"/>
    <w:rsid w:val="00980383"/>
    <w:rsid w:val="00982957"/>
    <w:rsid w:val="00990BFD"/>
    <w:rsid w:val="0099662C"/>
    <w:rsid w:val="009C233D"/>
    <w:rsid w:val="009C7D1F"/>
    <w:rsid w:val="009D32F9"/>
    <w:rsid w:val="009E1651"/>
    <w:rsid w:val="009E3436"/>
    <w:rsid w:val="009E479A"/>
    <w:rsid w:val="009E5E27"/>
    <w:rsid w:val="009F116C"/>
    <w:rsid w:val="009F4493"/>
    <w:rsid w:val="009F5BE7"/>
    <w:rsid w:val="00A04C30"/>
    <w:rsid w:val="00A138B5"/>
    <w:rsid w:val="00A15C33"/>
    <w:rsid w:val="00A37EDF"/>
    <w:rsid w:val="00A400BC"/>
    <w:rsid w:val="00A4183E"/>
    <w:rsid w:val="00A55C93"/>
    <w:rsid w:val="00A638C2"/>
    <w:rsid w:val="00A71F60"/>
    <w:rsid w:val="00A808E0"/>
    <w:rsid w:val="00A865F5"/>
    <w:rsid w:val="00A8661D"/>
    <w:rsid w:val="00A87C1D"/>
    <w:rsid w:val="00A90A0D"/>
    <w:rsid w:val="00A97022"/>
    <w:rsid w:val="00AA2637"/>
    <w:rsid w:val="00AA2E73"/>
    <w:rsid w:val="00AB07A0"/>
    <w:rsid w:val="00AB0979"/>
    <w:rsid w:val="00AB650D"/>
    <w:rsid w:val="00AC2EF2"/>
    <w:rsid w:val="00AC5BD2"/>
    <w:rsid w:val="00AC63DC"/>
    <w:rsid w:val="00AD0B54"/>
    <w:rsid w:val="00AD448B"/>
    <w:rsid w:val="00AE0D02"/>
    <w:rsid w:val="00AE1C36"/>
    <w:rsid w:val="00AE67A8"/>
    <w:rsid w:val="00AE6AE8"/>
    <w:rsid w:val="00B01246"/>
    <w:rsid w:val="00B11654"/>
    <w:rsid w:val="00B145FA"/>
    <w:rsid w:val="00B21084"/>
    <w:rsid w:val="00B255D4"/>
    <w:rsid w:val="00B33E67"/>
    <w:rsid w:val="00B53211"/>
    <w:rsid w:val="00B61B4A"/>
    <w:rsid w:val="00B7402F"/>
    <w:rsid w:val="00B87C81"/>
    <w:rsid w:val="00B93609"/>
    <w:rsid w:val="00B94036"/>
    <w:rsid w:val="00BB162A"/>
    <w:rsid w:val="00BC6BFD"/>
    <w:rsid w:val="00BD0221"/>
    <w:rsid w:val="00BE145B"/>
    <w:rsid w:val="00BE7D41"/>
    <w:rsid w:val="00BF0D79"/>
    <w:rsid w:val="00C0532E"/>
    <w:rsid w:val="00C05599"/>
    <w:rsid w:val="00C110DF"/>
    <w:rsid w:val="00C1226A"/>
    <w:rsid w:val="00C15709"/>
    <w:rsid w:val="00C269EA"/>
    <w:rsid w:val="00C37F5C"/>
    <w:rsid w:val="00C40881"/>
    <w:rsid w:val="00C468BE"/>
    <w:rsid w:val="00C47601"/>
    <w:rsid w:val="00C50A30"/>
    <w:rsid w:val="00C53310"/>
    <w:rsid w:val="00C54837"/>
    <w:rsid w:val="00C55E39"/>
    <w:rsid w:val="00C6327A"/>
    <w:rsid w:val="00C64FA3"/>
    <w:rsid w:val="00C66FE9"/>
    <w:rsid w:val="00C70F92"/>
    <w:rsid w:val="00C80984"/>
    <w:rsid w:val="00C80A08"/>
    <w:rsid w:val="00C80D36"/>
    <w:rsid w:val="00C833B5"/>
    <w:rsid w:val="00C8480F"/>
    <w:rsid w:val="00C92841"/>
    <w:rsid w:val="00C92D6A"/>
    <w:rsid w:val="00CB3451"/>
    <w:rsid w:val="00CB599B"/>
    <w:rsid w:val="00CC4C69"/>
    <w:rsid w:val="00CD697F"/>
    <w:rsid w:val="00CF2FD7"/>
    <w:rsid w:val="00D01B28"/>
    <w:rsid w:val="00D04415"/>
    <w:rsid w:val="00D179DC"/>
    <w:rsid w:val="00D35A69"/>
    <w:rsid w:val="00D500A3"/>
    <w:rsid w:val="00D54825"/>
    <w:rsid w:val="00D55354"/>
    <w:rsid w:val="00D725FE"/>
    <w:rsid w:val="00D763EA"/>
    <w:rsid w:val="00D76B0B"/>
    <w:rsid w:val="00D80412"/>
    <w:rsid w:val="00D840A5"/>
    <w:rsid w:val="00D9408B"/>
    <w:rsid w:val="00D958C0"/>
    <w:rsid w:val="00D975AD"/>
    <w:rsid w:val="00DB3FF6"/>
    <w:rsid w:val="00DC1C67"/>
    <w:rsid w:val="00DD32B9"/>
    <w:rsid w:val="00DD5238"/>
    <w:rsid w:val="00DE1F3F"/>
    <w:rsid w:val="00DE2C96"/>
    <w:rsid w:val="00DE71DB"/>
    <w:rsid w:val="00DE7E56"/>
    <w:rsid w:val="00DF02B7"/>
    <w:rsid w:val="00DF2D25"/>
    <w:rsid w:val="00E04D12"/>
    <w:rsid w:val="00E105B4"/>
    <w:rsid w:val="00E25EE7"/>
    <w:rsid w:val="00E317C8"/>
    <w:rsid w:val="00E33838"/>
    <w:rsid w:val="00E3409D"/>
    <w:rsid w:val="00E36154"/>
    <w:rsid w:val="00E37CC1"/>
    <w:rsid w:val="00E42741"/>
    <w:rsid w:val="00E62446"/>
    <w:rsid w:val="00E66DB9"/>
    <w:rsid w:val="00E6738A"/>
    <w:rsid w:val="00E71FB1"/>
    <w:rsid w:val="00E7414D"/>
    <w:rsid w:val="00E74CA1"/>
    <w:rsid w:val="00E770CB"/>
    <w:rsid w:val="00E907DF"/>
    <w:rsid w:val="00E975A0"/>
    <w:rsid w:val="00EB090D"/>
    <w:rsid w:val="00EB21DC"/>
    <w:rsid w:val="00EB417C"/>
    <w:rsid w:val="00EB616E"/>
    <w:rsid w:val="00EC62F2"/>
    <w:rsid w:val="00ED03D3"/>
    <w:rsid w:val="00ED3A01"/>
    <w:rsid w:val="00EE35DA"/>
    <w:rsid w:val="00EE763A"/>
    <w:rsid w:val="00EF1709"/>
    <w:rsid w:val="00EF6CE7"/>
    <w:rsid w:val="00F0752B"/>
    <w:rsid w:val="00F3196B"/>
    <w:rsid w:val="00F37ACA"/>
    <w:rsid w:val="00F4444A"/>
    <w:rsid w:val="00F45905"/>
    <w:rsid w:val="00F70131"/>
    <w:rsid w:val="00F72071"/>
    <w:rsid w:val="00F85149"/>
    <w:rsid w:val="00F86772"/>
    <w:rsid w:val="00F87C0B"/>
    <w:rsid w:val="00F94187"/>
    <w:rsid w:val="00FC0996"/>
    <w:rsid w:val="00FC2906"/>
    <w:rsid w:val="00FC57AA"/>
    <w:rsid w:val="00FC6ACE"/>
    <w:rsid w:val="00FC700E"/>
    <w:rsid w:val="00FD4824"/>
    <w:rsid w:val="00FE1DD2"/>
    <w:rsid w:val="00FE6C81"/>
    <w:rsid w:val="00FF0AC9"/>
    <w:rsid w:val="00FF146A"/>
    <w:rsid w:val="00FF15E8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C5B"/>
    <w:rPr>
      <w:sz w:val="24"/>
      <w:szCs w:val="24"/>
    </w:rPr>
  </w:style>
  <w:style w:type="paragraph" w:styleId="Nadpis1">
    <w:name w:val="heading 1"/>
    <w:basedOn w:val="Normln"/>
    <w:next w:val="Normln"/>
    <w:qFormat/>
    <w:rsid w:val="006B3C5B"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rsid w:val="006B3C5B"/>
    <w:pPr>
      <w:keepNext/>
      <w:jc w:val="both"/>
      <w:outlineLvl w:val="1"/>
    </w:pPr>
    <w:rPr>
      <w:rFonts w:ascii="Arial Narrow" w:hAnsi="Arial Narrow"/>
      <w:b/>
      <w:bCs/>
    </w:rPr>
  </w:style>
  <w:style w:type="paragraph" w:styleId="Nadpis3">
    <w:name w:val="heading 3"/>
    <w:basedOn w:val="Normln"/>
    <w:next w:val="Normln"/>
    <w:qFormat/>
    <w:rsid w:val="006B3C5B"/>
    <w:pPr>
      <w:keepNext/>
      <w:jc w:val="right"/>
      <w:outlineLvl w:val="2"/>
    </w:pPr>
    <w:rPr>
      <w:rFonts w:ascii="Arial Narrow" w:hAnsi="Arial Narrow"/>
      <w:b/>
      <w:i/>
      <w:sz w:val="60"/>
      <w:szCs w:val="60"/>
    </w:rPr>
  </w:style>
  <w:style w:type="paragraph" w:styleId="Nadpis4">
    <w:name w:val="heading 4"/>
    <w:basedOn w:val="Normln"/>
    <w:next w:val="Normln"/>
    <w:qFormat/>
    <w:rsid w:val="006B3C5B"/>
    <w:pPr>
      <w:keepNext/>
      <w:jc w:val="right"/>
      <w:outlineLvl w:val="3"/>
    </w:pPr>
    <w:rPr>
      <w:rFonts w:ascii="Arial Narrow" w:hAnsi="Arial Narrow"/>
      <w:b/>
      <w:i/>
      <w:sz w:val="28"/>
      <w:szCs w:val="28"/>
    </w:rPr>
  </w:style>
  <w:style w:type="paragraph" w:styleId="Nadpis5">
    <w:name w:val="heading 5"/>
    <w:basedOn w:val="Normln"/>
    <w:next w:val="Normln"/>
    <w:qFormat/>
    <w:rsid w:val="006B3C5B"/>
    <w:pPr>
      <w:keepNext/>
      <w:jc w:val="center"/>
      <w:outlineLvl w:val="4"/>
    </w:pPr>
    <w:rPr>
      <w:b/>
      <w:i/>
      <w:sz w:val="3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3C5B"/>
    <w:rPr>
      <w:color w:val="0000FF"/>
      <w:u w:val="single"/>
    </w:rPr>
  </w:style>
  <w:style w:type="paragraph" w:styleId="Zpat">
    <w:name w:val="footer"/>
    <w:basedOn w:val="Normln"/>
    <w:rsid w:val="006B3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3C5B"/>
  </w:style>
  <w:style w:type="paragraph" w:styleId="Textbubliny">
    <w:name w:val="Balloon Text"/>
    <w:basedOn w:val="Normln"/>
    <w:semiHidden/>
    <w:rsid w:val="006B3C5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B3C5B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6B3C5B"/>
    <w:rPr>
      <w:color w:val="800080"/>
      <w:u w:val="single"/>
    </w:rPr>
  </w:style>
  <w:style w:type="paragraph" w:styleId="Zkladntext">
    <w:name w:val="Body Text"/>
    <w:basedOn w:val="Normln"/>
    <w:rsid w:val="006B3C5B"/>
    <w:rPr>
      <w:sz w:val="22"/>
    </w:rPr>
  </w:style>
  <w:style w:type="paragraph" w:styleId="Zkladntext2">
    <w:name w:val="Body Text 2"/>
    <w:basedOn w:val="Normln"/>
    <w:rsid w:val="006B3C5B"/>
    <w:pPr>
      <w:jc w:val="both"/>
    </w:pPr>
    <w:rPr>
      <w:sz w:val="22"/>
    </w:rPr>
  </w:style>
  <w:style w:type="paragraph" w:customStyle="1" w:styleId="NormalTab">
    <w:name w:val="NormalTab"/>
    <w:basedOn w:val="Normln"/>
    <w:rsid w:val="005D51C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5D51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 w:val="20"/>
      <w:szCs w:val="20"/>
    </w:rPr>
  </w:style>
  <w:style w:type="table" w:styleId="Mkatabulky">
    <w:name w:val="Table Grid"/>
    <w:basedOn w:val="Normlntabulka"/>
    <w:rsid w:val="00E74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0">
    <w:name w:val="Normaltab"/>
    <w:basedOn w:val="Normln"/>
    <w:rsid w:val="00C80A08"/>
    <w:rPr>
      <w:sz w:val="20"/>
      <w:szCs w:val="20"/>
      <w:lang w:eastAsia="en-US"/>
    </w:rPr>
  </w:style>
  <w:style w:type="paragraph" w:customStyle="1" w:styleId="StylArial11bTunDolejednoduchAutomatick05b">
    <w:name w:val="Styl Arial 11 b. Tučné Dole: (jednoduché Automatická  05 b. ..."/>
    <w:basedOn w:val="Normln"/>
    <w:autoRedefine/>
    <w:rsid w:val="004A493E"/>
    <w:pPr>
      <w:numPr>
        <w:numId w:val="19"/>
      </w:numPr>
      <w:tabs>
        <w:tab w:val="clear" w:pos="720"/>
        <w:tab w:val="num" w:pos="0"/>
        <w:tab w:val="left" w:pos="540"/>
      </w:tabs>
      <w:ind w:left="0" w:firstLine="0"/>
    </w:pPr>
    <w:rPr>
      <w:rFonts w:ascii="Arial" w:hAnsi="Arial"/>
      <w:b/>
      <w:bCs/>
      <w:color w:val="000000"/>
      <w:sz w:val="22"/>
      <w:szCs w:val="22"/>
      <w:u w:val="single"/>
    </w:rPr>
  </w:style>
  <w:style w:type="paragraph" w:customStyle="1" w:styleId="Styl1">
    <w:name w:val="Styl1"/>
    <w:basedOn w:val="Normln"/>
    <w:autoRedefine/>
    <w:rsid w:val="0050718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Rozvrendokumentu">
    <w:name w:val="Document Map"/>
    <w:basedOn w:val="Normln"/>
    <w:semiHidden/>
    <w:rsid w:val="004C320A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Standardnpsmoodstavce"/>
    <w:rsid w:val="00C37F5C"/>
  </w:style>
  <w:style w:type="paragraph" w:customStyle="1" w:styleId="Default">
    <w:name w:val="Default"/>
    <w:rsid w:val="00B93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npsmoodstavce"/>
    <w:rsid w:val="00840D56"/>
  </w:style>
  <w:style w:type="paragraph" w:styleId="Normlnweb">
    <w:name w:val="Normal (Web)"/>
    <w:basedOn w:val="Normln"/>
    <w:uiPriority w:val="99"/>
    <w:unhideWhenUsed/>
    <w:rsid w:val="008B5D9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D513B"/>
    <w:pPr>
      <w:ind w:left="720"/>
      <w:contextualSpacing/>
    </w:pPr>
  </w:style>
  <w:style w:type="character" w:customStyle="1" w:styleId="hps">
    <w:name w:val="hps"/>
    <w:basedOn w:val="Standardnpsmoodstavce"/>
    <w:rsid w:val="00FE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tka.krystufkova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2810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IZOL-PLASTIK s.r.o.</Company>
  <LinksUpToDate>false</LinksUpToDate>
  <CharactersWithSpaces>19354</CharactersWithSpaces>
  <SharedDoc>false</SharedDoc>
  <HLinks>
    <vt:vector size="12" baseType="variant">
      <vt:variant>
        <vt:i4>6488087</vt:i4>
      </vt:variant>
      <vt:variant>
        <vt:i4>3</vt:i4>
      </vt:variant>
      <vt:variant>
        <vt:i4>0</vt:i4>
      </vt:variant>
      <vt:variant>
        <vt:i4>5</vt:i4>
      </vt:variant>
      <vt:variant>
        <vt:lpwstr>mailto:jitka.krystufkova@viamera.cz</vt:lpwstr>
      </vt:variant>
      <vt:variant>
        <vt:lpwstr/>
      </vt:variant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mailto:kepa@ab-laboratorios.com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Jitka Kryštůfková</dc:creator>
  <cp:lastModifiedBy>Jitka Kryštůfková</cp:lastModifiedBy>
  <cp:revision>12</cp:revision>
  <cp:lastPrinted>2011-04-15T05:16:00Z</cp:lastPrinted>
  <dcterms:created xsi:type="dcterms:W3CDTF">2011-04-11T19:03:00Z</dcterms:created>
  <dcterms:modified xsi:type="dcterms:W3CDTF">2011-04-15T06:04:00Z</dcterms:modified>
</cp:coreProperties>
</file>